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388E5" w14:textId="6FE637DB"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106bis-e</w:t>
      </w:r>
      <w:r w:rsidRPr="00CE0424">
        <w:tab/>
      </w:r>
      <w:r w:rsidR="00091557" w:rsidRPr="00CE0424">
        <w:rPr>
          <w:sz w:val="32"/>
          <w:szCs w:val="32"/>
        </w:rPr>
        <w:t>R</w:t>
      </w:r>
      <w:r w:rsidR="004F12FC">
        <w:rPr>
          <w:sz w:val="32"/>
          <w:szCs w:val="32"/>
        </w:rPr>
        <w:t>4</w:t>
      </w:r>
      <w:r w:rsidR="00091557" w:rsidRPr="00CE0424">
        <w:rPr>
          <w:sz w:val="32"/>
          <w:szCs w:val="32"/>
        </w:rPr>
        <w:t>-</w:t>
      </w:r>
      <w:r w:rsidR="00EF0347">
        <w:rPr>
          <w:sz w:val="32"/>
          <w:szCs w:val="32"/>
        </w:rPr>
        <w:t>23</w:t>
      </w:r>
      <w:r w:rsidR="00EF0347" w:rsidRPr="00562E3B">
        <w:rPr>
          <w:sz w:val="32"/>
          <w:szCs w:val="32"/>
        </w:rPr>
        <w:t>04167</w:t>
      </w:r>
    </w:p>
    <w:p w14:paraId="0CE7B7E6" w14:textId="1A4EC2A1" w:rsidR="00E90E49" w:rsidRPr="00CE0424" w:rsidRDefault="004F12FC" w:rsidP="00311702">
      <w:pPr>
        <w:pStyle w:val="3GPPHeader"/>
      </w:pPr>
      <w:r w:rsidRPr="00180F43">
        <w:t>Electronic meeting</w:t>
      </w:r>
      <w:r w:rsidR="0027144F" w:rsidRPr="00180F43">
        <w:t xml:space="preserve">, </w:t>
      </w:r>
      <w:r w:rsidR="00180F43" w:rsidRPr="00180F43">
        <w:t>17</w:t>
      </w:r>
      <w:r w:rsidR="00562E3B" w:rsidRPr="00562E3B">
        <w:rPr>
          <w:rFonts w:asciiTheme="minorEastAsia" w:eastAsiaTheme="minorEastAsia" w:hAnsiTheme="minorEastAsia" w:hint="eastAsia"/>
          <w:vertAlign w:val="superscript"/>
        </w:rPr>
        <w:t>th</w:t>
      </w:r>
      <w:r w:rsidR="001D53E7" w:rsidRPr="00180F43">
        <w:t xml:space="preserve">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75A8042D"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6B0137">
        <w:rPr>
          <w:sz w:val="22"/>
          <w:lang w:val="sv-FI"/>
        </w:rPr>
        <w:t>5.22.1</w:t>
      </w:r>
    </w:p>
    <w:p w14:paraId="5619E868" w14:textId="2FF2E2F1"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CAICT, E</w:t>
      </w:r>
      <w:r w:rsidR="006B0137" w:rsidRPr="00FD1ED1">
        <w:rPr>
          <w:rFonts w:eastAsiaTheme="minorEastAsia" w:cs="Arial" w:hint="eastAsia"/>
          <w:sz w:val="22"/>
        </w:rPr>
        <w:t>ricsso</w:t>
      </w:r>
      <w:r w:rsidR="006B0137">
        <w:rPr>
          <w:rFonts w:eastAsiaTheme="minorEastAsia" w:cs="Arial"/>
          <w:sz w:val="22"/>
        </w:rPr>
        <w:t>n, Qualcomm</w:t>
      </w:r>
    </w:p>
    <w:p w14:paraId="3AF5C9FA" w14:textId="33EE21A4" w:rsidR="00E90E49" w:rsidRPr="00CE0424" w:rsidRDefault="003D3C45" w:rsidP="00311702">
      <w:pPr>
        <w:pStyle w:val="3GPPHeader"/>
        <w:rPr>
          <w:sz w:val="22"/>
        </w:rPr>
      </w:pPr>
      <w:r>
        <w:rPr>
          <w:sz w:val="22"/>
        </w:rPr>
        <w:t>Title:</w:t>
      </w:r>
      <w:r w:rsidR="00E90E49" w:rsidRPr="00CE0424">
        <w:rPr>
          <w:sz w:val="22"/>
        </w:rPr>
        <w:tab/>
      </w:r>
      <w:r w:rsidR="00386A83">
        <w:rPr>
          <w:sz w:val="22"/>
        </w:rPr>
        <w:t xml:space="preserve">Work plan for RAN4 discussions </w:t>
      </w:r>
      <w:r w:rsidR="00B25C67">
        <w:rPr>
          <w:sz w:val="22"/>
        </w:rPr>
        <w:t>on AI/ML for NR air interface</w:t>
      </w:r>
    </w:p>
    <w:p w14:paraId="025260C1" w14:textId="04B218CE" w:rsidR="00E90E49" w:rsidRPr="00CE0424" w:rsidRDefault="00E90E49" w:rsidP="00D546FF">
      <w:pPr>
        <w:pStyle w:val="3GPPHeader"/>
        <w:rPr>
          <w:sz w:val="22"/>
        </w:rPr>
      </w:pPr>
      <w:r w:rsidRPr="00CE0424">
        <w:rPr>
          <w:sz w:val="22"/>
        </w:rPr>
        <w:t>Document for:</w:t>
      </w:r>
      <w:r w:rsidRPr="00CE0424">
        <w:rPr>
          <w:sz w:val="22"/>
        </w:rPr>
        <w:tab/>
      </w:r>
      <w:r w:rsidR="00386A83">
        <w:rPr>
          <w:sz w:val="22"/>
        </w:rPr>
        <w:t>Discussion</w:t>
      </w:r>
    </w:p>
    <w:p w14:paraId="2D5672ED" w14:textId="77777777" w:rsidR="00E90E49" w:rsidRPr="00CE0424" w:rsidRDefault="00E90E49" w:rsidP="00E90E49"/>
    <w:p w14:paraId="6883CB62" w14:textId="77777777" w:rsidR="00E90E49" w:rsidRPr="00CE0424" w:rsidRDefault="00230D18" w:rsidP="00CE0424">
      <w:pPr>
        <w:pStyle w:val="1"/>
      </w:pPr>
      <w:r>
        <w:t>1</w:t>
      </w:r>
      <w:r>
        <w:tab/>
      </w:r>
      <w:r w:rsidR="00E90E49" w:rsidRPr="00CE0424">
        <w:t>Introduction</w:t>
      </w:r>
    </w:p>
    <w:p w14:paraId="316AD9F5" w14:textId="585C5F2D" w:rsidR="005661C7" w:rsidRPr="00BD7915" w:rsidRDefault="001D54BB" w:rsidP="00CE0424">
      <w:pPr>
        <w:pStyle w:val="a9"/>
        <w:rPr>
          <w:rFonts w:eastAsiaTheme="minorEastAsia" w:cs="Arial"/>
        </w:rPr>
      </w:pPr>
      <w:r>
        <w:t>During RAN4#106bis, discussions on the AI</w:t>
      </w:r>
      <w:r w:rsidR="0000400B">
        <w:t>/ML</w:t>
      </w:r>
      <w:r>
        <w:t xml:space="preserve"> </w:t>
      </w:r>
      <w:r w:rsidR="00FD39C8">
        <w:t xml:space="preserve">for NR air interface </w:t>
      </w:r>
      <w:r>
        <w:t xml:space="preserve">will commence in RAN4. </w:t>
      </w:r>
      <w:r w:rsidR="00FB0AA6">
        <w:t>As per the SID</w:t>
      </w:r>
      <w:r w:rsidR="00F717AE" w:rsidRPr="00B64407">
        <w:rPr>
          <w:rFonts w:eastAsia="宋体" w:cs="Arial"/>
        </w:rPr>
        <w:t xml:space="preserve"> [</w:t>
      </w:r>
      <w:r w:rsidR="00DC3809">
        <w:rPr>
          <w:rFonts w:eastAsia="宋体" w:cs="Arial"/>
        </w:rPr>
        <w:t>1</w:t>
      </w:r>
      <w:r w:rsidR="00F717AE" w:rsidRPr="00B64407">
        <w:rPr>
          <w:rFonts w:eastAsia="宋体" w:cs="Arial"/>
        </w:rPr>
        <w:t>]</w:t>
      </w:r>
      <w:r w:rsidR="00FB0AA6">
        <w:rPr>
          <w:rFonts w:eastAsia="宋体" w:cs="Arial"/>
        </w:rPr>
        <w:t xml:space="preserve">, the </w:t>
      </w:r>
      <w:r w:rsidR="00FA0839">
        <w:rPr>
          <w:rFonts w:eastAsia="宋体" w:cs="Arial"/>
        </w:rPr>
        <w:t>scope of RAN4’s work is stated as the text below</w:t>
      </w:r>
      <w:r w:rsidR="005661C7" w:rsidRPr="00F717AE">
        <w:rPr>
          <w:rFonts w:cs="Arial"/>
        </w:rPr>
        <w:t>:</w:t>
      </w:r>
    </w:p>
    <w:p w14:paraId="7685B1DF" w14:textId="77777777" w:rsidR="0076159B" w:rsidRPr="0076159B" w:rsidRDefault="0076159B" w:rsidP="0076159B">
      <w:pPr>
        <w:numPr>
          <w:ilvl w:val="0"/>
          <w:numId w:val="26"/>
        </w:numPr>
        <w:spacing w:after="0"/>
        <w:rPr>
          <w:bCs/>
          <w:i/>
          <w:iCs/>
        </w:rPr>
      </w:pPr>
      <w:r w:rsidRPr="0076159B">
        <w:rPr>
          <w:bCs/>
          <w:i/>
          <w:iCs/>
        </w:rPr>
        <w:t>Interoperability and testability aspects, e.g., (RAN4) - RAN4 only starts the work after there is sufficient progress on use case study in RAN1 and RAN2</w:t>
      </w:r>
    </w:p>
    <w:p w14:paraId="0205B9F1" w14:textId="77777777" w:rsidR="0076159B" w:rsidRPr="0076159B" w:rsidRDefault="0076159B" w:rsidP="0076159B">
      <w:pPr>
        <w:numPr>
          <w:ilvl w:val="1"/>
          <w:numId w:val="26"/>
        </w:numPr>
        <w:spacing w:after="0"/>
        <w:rPr>
          <w:bCs/>
          <w:i/>
          <w:iCs/>
        </w:rPr>
      </w:pPr>
      <w:r w:rsidRPr="0076159B">
        <w:rPr>
          <w:bCs/>
          <w:i/>
          <w:iCs/>
        </w:rPr>
        <w:t xml:space="preserve">Requirements and testing frameworks to validate AI/ML based performance enhancements and ensuring that UE and </w:t>
      </w:r>
      <w:proofErr w:type="spellStart"/>
      <w:r w:rsidRPr="0076159B">
        <w:rPr>
          <w:bCs/>
          <w:i/>
          <w:iCs/>
        </w:rPr>
        <w:t>gNB</w:t>
      </w:r>
      <w:proofErr w:type="spellEnd"/>
      <w:r w:rsidRPr="0076159B">
        <w:rPr>
          <w:bCs/>
          <w:i/>
          <w:iCs/>
        </w:rPr>
        <w:t xml:space="preserve"> with AI/ML meet or exceed the existing minimum requirements if applicable</w:t>
      </w:r>
    </w:p>
    <w:p w14:paraId="456C9797" w14:textId="2543A442" w:rsidR="005661C7" w:rsidRPr="00BD7915" w:rsidRDefault="0076159B" w:rsidP="00BD7915">
      <w:pPr>
        <w:numPr>
          <w:ilvl w:val="1"/>
          <w:numId w:val="26"/>
        </w:numPr>
        <w:spacing w:afterLines="50" w:after="120"/>
        <w:ind w:left="1077" w:hanging="357"/>
        <w:rPr>
          <w:bCs/>
          <w:i/>
          <w:iCs/>
        </w:rPr>
      </w:pPr>
      <w:r w:rsidRPr="0076159B">
        <w:rPr>
          <w:bCs/>
          <w:i/>
          <w:iCs/>
        </w:rPr>
        <w:t>Consider the need and implications for AI/ML processing capabilities definition</w:t>
      </w:r>
    </w:p>
    <w:p w14:paraId="1D7A995F" w14:textId="6351A939" w:rsidR="00B40BB1" w:rsidRDefault="00DC3809" w:rsidP="00B40BB1">
      <w:pPr>
        <w:pStyle w:val="a9"/>
      </w:pPr>
      <w:r>
        <w:t>The SI has been under discussion in RAN1 and RAN2 for several meetings and has reached 30% completi</w:t>
      </w:r>
      <w:r w:rsidRPr="00D6571C">
        <w:rPr>
          <w:rFonts w:cs="Arial"/>
        </w:rPr>
        <w:t xml:space="preserve">on </w:t>
      </w:r>
      <w:r w:rsidRPr="00B64407">
        <w:rPr>
          <w:rFonts w:eastAsiaTheme="minorEastAsia" w:cs="Arial"/>
        </w:rPr>
        <w:t>level</w:t>
      </w:r>
      <w:r w:rsidRPr="00D6571C">
        <w:rPr>
          <w:rFonts w:cs="Arial"/>
        </w:rPr>
        <w:t xml:space="preserve"> </w:t>
      </w:r>
      <w:r>
        <w:t xml:space="preserve">[2]. </w:t>
      </w:r>
      <w:r w:rsidR="00C36357">
        <w:t>Based on the conclusion in RAN #98e</w:t>
      </w:r>
      <w:r w:rsidR="00C36357">
        <w:rPr>
          <w:rFonts w:eastAsiaTheme="minorEastAsia" w:hint="eastAsia"/>
        </w:rPr>
        <w:t>,</w:t>
      </w:r>
      <w:r w:rsidR="00C36357">
        <w:rPr>
          <w:rFonts w:eastAsiaTheme="minorEastAsia"/>
        </w:rPr>
        <w:t xml:space="preserve"> </w:t>
      </w:r>
      <w:r w:rsidR="00C36357">
        <w:t>t</w:t>
      </w:r>
      <w:r w:rsidR="00B40BB1">
        <w:t xml:space="preserve">he SI is focusing on the following </w:t>
      </w:r>
      <w:r w:rsidR="00C36357">
        <w:t xml:space="preserve">6 </w:t>
      </w:r>
      <w:r w:rsidR="00B40BB1">
        <w:t>representative sub use cases according to RAN1 agreements</w:t>
      </w:r>
      <w:r w:rsidR="00810500">
        <w:t>. The detailed work arrangement on what to be discussed and prioritized is left to each WG for decision.</w:t>
      </w:r>
    </w:p>
    <w:p w14:paraId="035A9181" w14:textId="77777777" w:rsidR="00B40BB1" w:rsidRPr="00CD230C" w:rsidRDefault="00B40BB1" w:rsidP="00B40BB1">
      <w:pPr>
        <w:pStyle w:val="a9"/>
        <w:numPr>
          <w:ilvl w:val="0"/>
          <w:numId w:val="27"/>
        </w:numPr>
        <w:spacing w:after="0" w:line="240" w:lineRule="auto"/>
        <w:ind w:hanging="442"/>
        <w:rPr>
          <w:i/>
          <w:iCs/>
        </w:rPr>
      </w:pPr>
      <w:r>
        <w:rPr>
          <w:i/>
          <w:iCs/>
        </w:rPr>
        <w:t>C</w:t>
      </w:r>
      <w:r w:rsidRPr="00CD230C">
        <w:rPr>
          <w:i/>
          <w:iCs/>
        </w:rPr>
        <w:t>SI feedback enhancement</w:t>
      </w:r>
    </w:p>
    <w:p w14:paraId="448CB9FC" w14:textId="77777777" w:rsidR="00B40BB1" w:rsidRPr="00CD230C" w:rsidRDefault="00B40BB1" w:rsidP="00B40BB1">
      <w:pPr>
        <w:pStyle w:val="a9"/>
        <w:numPr>
          <w:ilvl w:val="1"/>
          <w:numId w:val="28"/>
        </w:numPr>
        <w:spacing w:after="0" w:line="240" w:lineRule="auto"/>
        <w:ind w:hanging="442"/>
        <w:rPr>
          <w:i/>
          <w:iCs/>
        </w:rPr>
      </w:pPr>
      <w:r w:rsidRPr="00CD230C">
        <w:rPr>
          <w:i/>
          <w:iCs/>
        </w:rPr>
        <w:t>Spatial-frequency domain CSI compression using two-sided AI model</w:t>
      </w:r>
    </w:p>
    <w:p w14:paraId="65C7D442" w14:textId="77777777" w:rsidR="00B40BB1" w:rsidRPr="00CD230C" w:rsidRDefault="00B40BB1" w:rsidP="00B40BB1">
      <w:pPr>
        <w:pStyle w:val="a9"/>
        <w:numPr>
          <w:ilvl w:val="1"/>
          <w:numId w:val="28"/>
        </w:numPr>
        <w:spacing w:after="0" w:line="240" w:lineRule="auto"/>
        <w:ind w:hanging="442"/>
        <w:rPr>
          <w:i/>
          <w:iCs/>
        </w:rPr>
      </w:pPr>
      <w:r w:rsidRPr="00CD230C">
        <w:rPr>
          <w:i/>
          <w:iCs/>
        </w:rPr>
        <w:t>Time domain CSI prediction using UE sided model</w:t>
      </w:r>
    </w:p>
    <w:p w14:paraId="3E26CE67" w14:textId="77777777" w:rsidR="00B40BB1" w:rsidRPr="00CD230C" w:rsidRDefault="00B40BB1" w:rsidP="00B40BB1">
      <w:pPr>
        <w:pStyle w:val="a9"/>
        <w:numPr>
          <w:ilvl w:val="0"/>
          <w:numId w:val="27"/>
        </w:numPr>
        <w:spacing w:after="0" w:line="240" w:lineRule="auto"/>
        <w:ind w:hanging="442"/>
        <w:rPr>
          <w:i/>
          <w:iCs/>
        </w:rPr>
      </w:pPr>
      <w:r w:rsidRPr="00CD230C">
        <w:rPr>
          <w:i/>
          <w:iCs/>
        </w:rPr>
        <w:t>Beam management</w:t>
      </w:r>
    </w:p>
    <w:p w14:paraId="71C92ADE" w14:textId="77777777" w:rsidR="00B40BB1" w:rsidRPr="00CD230C" w:rsidRDefault="00B40BB1" w:rsidP="00B40BB1">
      <w:pPr>
        <w:pStyle w:val="a9"/>
        <w:numPr>
          <w:ilvl w:val="1"/>
          <w:numId w:val="29"/>
        </w:numPr>
        <w:spacing w:after="0" w:line="240" w:lineRule="auto"/>
        <w:ind w:hanging="442"/>
        <w:rPr>
          <w:i/>
          <w:iCs/>
        </w:rPr>
      </w:pPr>
      <w:r w:rsidRPr="00CD230C">
        <w:rPr>
          <w:i/>
          <w:iCs/>
        </w:rPr>
        <w:t>Spatial-domain DL beam prediction for Set A of beams based on measurement results of Set B of beams</w:t>
      </w:r>
    </w:p>
    <w:p w14:paraId="4D7E849A" w14:textId="77777777" w:rsidR="00B40BB1" w:rsidRPr="00CD230C" w:rsidRDefault="00B40BB1" w:rsidP="00B40BB1">
      <w:pPr>
        <w:pStyle w:val="a9"/>
        <w:numPr>
          <w:ilvl w:val="1"/>
          <w:numId w:val="29"/>
        </w:numPr>
        <w:spacing w:after="0" w:line="240" w:lineRule="auto"/>
        <w:ind w:hanging="442"/>
        <w:rPr>
          <w:i/>
          <w:iCs/>
        </w:rPr>
      </w:pPr>
      <w:r w:rsidRPr="00CD230C">
        <w:rPr>
          <w:i/>
          <w:iCs/>
        </w:rPr>
        <w:t>Temporal DL beam prediction for Set A of beams based on the historic measurement results of Set B of beams</w:t>
      </w:r>
    </w:p>
    <w:p w14:paraId="09B1EED3" w14:textId="77777777" w:rsidR="00B40BB1" w:rsidRPr="00CD230C" w:rsidRDefault="00B40BB1" w:rsidP="00B40BB1">
      <w:pPr>
        <w:pStyle w:val="a9"/>
        <w:numPr>
          <w:ilvl w:val="0"/>
          <w:numId w:val="27"/>
        </w:numPr>
        <w:spacing w:after="0" w:line="240" w:lineRule="auto"/>
        <w:ind w:hanging="442"/>
        <w:rPr>
          <w:i/>
          <w:iCs/>
        </w:rPr>
      </w:pPr>
      <w:r w:rsidRPr="00CD230C">
        <w:rPr>
          <w:i/>
          <w:iCs/>
        </w:rPr>
        <w:t xml:space="preserve">Positioning accuracy enhancements for different scenarios </w:t>
      </w:r>
    </w:p>
    <w:p w14:paraId="0A23D731" w14:textId="77777777" w:rsidR="00B40BB1" w:rsidRPr="00CD230C" w:rsidRDefault="00B40BB1" w:rsidP="00B40BB1">
      <w:pPr>
        <w:pStyle w:val="a9"/>
        <w:numPr>
          <w:ilvl w:val="1"/>
          <w:numId w:val="30"/>
        </w:numPr>
        <w:spacing w:after="0" w:line="240" w:lineRule="auto"/>
        <w:ind w:hanging="442"/>
        <w:rPr>
          <w:i/>
          <w:iCs/>
        </w:rPr>
      </w:pPr>
      <w:r>
        <w:rPr>
          <w:i/>
          <w:iCs/>
        </w:rPr>
        <w:t>d</w:t>
      </w:r>
      <w:r w:rsidRPr="00CD230C">
        <w:rPr>
          <w:i/>
          <w:iCs/>
        </w:rPr>
        <w:t>irect AI/ML positioning</w:t>
      </w:r>
    </w:p>
    <w:p w14:paraId="1C0331AB" w14:textId="77777777" w:rsidR="00B40BB1" w:rsidRDefault="00B40BB1" w:rsidP="00B40BB1">
      <w:pPr>
        <w:pStyle w:val="a9"/>
        <w:numPr>
          <w:ilvl w:val="1"/>
          <w:numId w:val="30"/>
        </w:numPr>
        <w:spacing w:line="240" w:lineRule="auto"/>
        <w:ind w:left="879" w:hanging="442"/>
      </w:pPr>
      <w:r w:rsidRPr="00623A2A">
        <w:rPr>
          <w:i/>
          <w:iCs/>
        </w:rPr>
        <w:t>AI/ML assisted positioning</w:t>
      </w:r>
    </w:p>
    <w:p w14:paraId="101019E4" w14:textId="59E55809" w:rsidR="00C36357" w:rsidRDefault="00C36357" w:rsidP="005661C7">
      <w:pPr>
        <w:pStyle w:val="a9"/>
        <w:rPr>
          <w:rFonts w:eastAsiaTheme="minorEastAsia"/>
        </w:rPr>
      </w:pPr>
      <w:r>
        <w:t>The time budget for the concerning WGs are presented in</w:t>
      </w:r>
      <w:r w:rsidR="0006597D">
        <w:t xml:space="preserve"> the</w:t>
      </w:r>
      <w:r>
        <w:t xml:space="preserve"> following table</w:t>
      </w:r>
      <w:r w:rsidR="00472860">
        <w:t xml:space="preserve">. </w:t>
      </w:r>
      <w:r w:rsidR="00A213D8">
        <w:t xml:space="preserve">0.5 TU is uninterruptedly allocated for AI/ML agenda </w:t>
      </w:r>
      <w:r w:rsidR="00472860">
        <w:t xml:space="preserve">in RAN4 </w:t>
      </w:r>
      <w:r w:rsidR="00A213D8">
        <w:t>until November meeting.</w:t>
      </w:r>
    </w:p>
    <w:tbl>
      <w:tblPr>
        <w:tblStyle w:val="aff4"/>
        <w:tblW w:w="9776" w:type="dxa"/>
        <w:tblLook w:val="04A0" w:firstRow="1" w:lastRow="0" w:firstColumn="1" w:lastColumn="0" w:noHBand="0" w:noVBand="1"/>
      </w:tblPr>
      <w:tblGrid>
        <w:gridCol w:w="954"/>
        <w:gridCol w:w="731"/>
        <w:gridCol w:w="843"/>
        <w:gridCol w:w="869"/>
        <w:gridCol w:w="851"/>
        <w:gridCol w:w="850"/>
        <w:gridCol w:w="993"/>
        <w:gridCol w:w="850"/>
        <w:gridCol w:w="992"/>
        <w:gridCol w:w="993"/>
        <w:gridCol w:w="850"/>
      </w:tblGrid>
      <w:tr w:rsidR="002938F4" w:rsidRPr="00817D50" w14:paraId="64F98D4C" w14:textId="37E8C956" w:rsidTr="00817D50">
        <w:tc>
          <w:tcPr>
            <w:tcW w:w="954" w:type="dxa"/>
            <w:vMerge w:val="restart"/>
          </w:tcPr>
          <w:p w14:paraId="4D000E67" w14:textId="77777777" w:rsidR="002938F4" w:rsidRPr="00817D50" w:rsidRDefault="002938F4" w:rsidP="005661C7">
            <w:pPr>
              <w:pStyle w:val="a9"/>
              <w:rPr>
                <w:rFonts w:eastAsiaTheme="minorEastAsia" w:cs="Arial"/>
                <w:sz w:val="20"/>
                <w:szCs w:val="20"/>
              </w:rPr>
            </w:pPr>
          </w:p>
        </w:tc>
        <w:tc>
          <w:tcPr>
            <w:tcW w:w="3294" w:type="dxa"/>
            <w:gridSpan w:val="4"/>
            <w:vAlign w:val="center"/>
          </w:tcPr>
          <w:p w14:paraId="221B906D" w14:textId="7A0466FF" w:rsidR="002938F4" w:rsidRPr="00C0713F" w:rsidRDefault="002938F4" w:rsidP="00B64407">
            <w:pPr>
              <w:pStyle w:val="a9"/>
              <w:spacing w:after="0"/>
              <w:jc w:val="center"/>
              <w:rPr>
                <w:rFonts w:eastAsiaTheme="minorEastAsia" w:cs="Arial"/>
                <w:b/>
                <w:bCs/>
                <w:sz w:val="20"/>
                <w:szCs w:val="20"/>
              </w:rPr>
            </w:pPr>
            <w:r w:rsidRPr="00C0713F">
              <w:rPr>
                <w:rFonts w:eastAsiaTheme="minorEastAsia" w:cs="Arial"/>
                <w:b/>
                <w:bCs/>
                <w:sz w:val="20"/>
                <w:szCs w:val="20"/>
              </w:rPr>
              <w:t>2022</w:t>
            </w:r>
          </w:p>
        </w:tc>
        <w:tc>
          <w:tcPr>
            <w:tcW w:w="5528" w:type="dxa"/>
            <w:gridSpan w:val="6"/>
            <w:vAlign w:val="center"/>
          </w:tcPr>
          <w:p w14:paraId="7880A707" w14:textId="173F1DF4" w:rsidR="002938F4" w:rsidRPr="00C0713F" w:rsidRDefault="002938F4" w:rsidP="00B64407">
            <w:pPr>
              <w:pStyle w:val="a9"/>
              <w:spacing w:after="0"/>
              <w:jc w:val="center"/>
              <w:rPr>
                <w:rFonts w:eastAsiaTheme="minorEastAsia" w:cs="Arial"/>
                <w:b/>
                <w:bCs/>
                <w:sz w:val="20"/>
                <w:szCs w:val="20"/>
              </w:rPr>
            </w:pPr>
            <w:r w:rsidRPr="00C0713F">
              <w:rPr>
                <w:rFonts w:eastAsiaTheme="minorEastAsia" w:cs="Arial"/>
                <w:b/>
                <w:bCs/>
                <w:sz w:val="20"/>
                <w:szCs w:val="20"/>
              </w:rPr>
              <w:t>2023</w:t>
            </w:r>
          </w:p>
        </w:tc>
      </w:tr>
      <w:tr w:rsidR="002938F4" w:rsidRPr="00817D50" w14:paraId="5256868F" w14:textId="7A94BFFC" w:rsidTr="00817D50">
        <w:tc>
          <w:tcPr>
            <w:tcW w:w="954" w:type="dxa"/>
            <w:vMerge/>
          </w:tcPr>
          <w:p w14:paraId="73A16433" w14:textId="77777777" w:rsidR="002938F4" w:rsidRPr="00817D50" w:rsidRDefault="002938F4" w:rsidP="00B64407">
            <w:pPr>
              <w:pStyle w:val="a9"/>
              <w:spacing w:after="0"/>
              <w:rPr>
                <w:rFonts w:eastAsiaTheme="minorEastAsia" w:cs="Arial"/>
                <w:sz w:val="20"/>
                <w:szCs w:val="20"/>
              </w:rPr>
            </w:pPr>
          </w:p>
        </w:tc>
        <w:tc>
          <w:tcPr>
            <w:tcW w:w="731" w:type="dxa"/>
          </w:tcPr>
          <w:p w14:paraId="118DE63A" w14:textId="6C7241D6" w:rsidR="002938F4" w:rsidRPr="00C0713F" w:rsidRDefault="002938F4" w:rsidP="00B64407">
            <w:pPr>
              <w:pStyle w:val="a9"/>
              <w:spacing w:after="0"/>
              <w:rPr>
                <w:rFonts w:eastAsiaTheme="minorEastAsia" w:cs="Arial"/>
                <w:b/>
                <w:bCs/>
                <w:sz w:val="20"/>
                <w:szCs w:val="20"/>
              </w:rPr>
            </w:pPr>
            <w:r w:rsidRPr="00C0713F">
              <w:rPr>
                <w:rFonts w:eastAsiaTheme="minorEastAsia" w:cs="Arial"/>
                <w:b/>
                <w:bCs/>
                <w:sz w:val="20"/>
                <w:szCs w:val="20"/>
              </w:rPr>
              <w:t>May</w:t>
            </w:r>
          </w:p>
        </w:tc>
        <w:tc>
          <w:tcPr>
            <w:tcW w:w="843" w:type="dxa"/>
          </w:tcPr>
          <w:p w14:paraId="0BC5EF8D" w14:textId="5075286A" w:rsidR="002938F4" w:rsidRPr="00C0713F" w:rsidRDefault="002938F4" w:rsidP="00B64407">
            <w:pPr>
              <w:pStyle w:val="a9"/>
              <w:spacing w:after="0"/>
              <w:rPr>
                <w:rFonts w:eastAsiaTheme="minorEastAsia" w:cs="Arial"/>
                <w:b/>
                <w:bCs/>
                <w:sz w:val="20"/>
                <w:szCs w:val="20"/>
              </w:rPr>
            </w:pPr>
            <w:r w:rsidRPr="00C0713F">
              <w:rPr>
                <w:rFonts w:eastAsiaTheme="minorEastAsia" w:cs="Arial"/>
                <w:b/>
                <w:bCs/>
                <w:sz w:val="20"/>
                <w:szCs w:val="20"/>
              </w:rPr>
              <w:t>Aug</w:t>
            </w:r>
          </w:p>
        </w:tc>
        <w:tc>
          <w:tcPr>
            <w:tcW w:w="869" w:type="dxa"/>
          </w:tcPr>
          <w:p w14:paraId="4383BBB4" w14:textId="2D0B8DFB" w:rsidR="002938F4" w:rsidRPr="00C0713F" w:rsidRDefault="002938F4" w:rsidP="00B64407">
            <w:pPr>
              <w:pStyle w:val="a9"/>
              <w:spacing w:after="0"/>
              <w:rPr>
                <w:rFonts w:eastAsiaTheme="minorEastAsia" w:cs="Arial"/>
                <w:b/>
                <w:bCs/>
                <w:sz w:val="20"/>
                <w:szCs w:val="20"/>
              </w:rPr>
            </w:pPr>
            <w:r w:rsidRPr="00C0713F">
              <w:rPr>
                <w:rFonts w:eastAsiaTheme="minorEastAsia" w:cs="Arial"/>
                <w:b/>
                <w:bCs/>
                <w:sz w:val="20"/>
                <w:szCs w:val="20"/>
              </w:rPr>
              <w:t>Oct</w:t>
            </w:r>
          </w:p>
        </w:tc>
        <w:tc>
          <w:tcPr>
            <w:tcW w:w="851" w:type="dxa"/>
          </w:tcPr>
          <w:p w14:paraId="2FC4CD2C" w14:textId="3546BD0F" w:rsidR="002938F4" w:rsidRPr="00C0713F" w:rsidRDefault="002938F4" w:rsidP="00B64407">
            <w:pPr>
              <w:pStyle w:val="a9"/>
              <w:spacing w:after="0"/>
              <w:rPr>
                <w:rFonts w:eastAsiaTheme="minorEastAsia" w:cs="Arial"/>
                <w:b/>
                <w:bCs/>
                <w:sz w:val="20"/>
                <w:szCs w:val="20"/>
              </w:rPr>
            </w:pPr>
            <w:r w:rsidRPr="00C0713F">
              <w:rPr>
                <w:rFonts w:eastAsiaTheme="minorEastAsia" w:cs="Arial"/>
                <w:b/>
                <w:bCs/>
                <w:sz w:val="20"/>
                <w:szCs w:val="20"/>
              </w:rPr>
              <w:t>Nov</w:t>
            </w:r>
          </w:p>
        </w:tc>
        <w:tc>
          <w:tcPr>
            <w:tcW w:w="850" w:type="dxa"/>
          </w:tcPr>
          <w:p w14:paraId="2BFFD03A" w14:textId="1A7BAA91" w:rsidR="002938F4" w:rsidRPr="00C0713F" w:rsidRDefault="002938F4" w:rsidP="00B64407">
            <w:pPr>
              <w:pStyle w:val="a9"/>
              <w:spacing w:after="0"/>
              <w:rPr>
                <w:rFonts w:eastAsiaTheme="minorEastAsia" w:cs="Arial"/>
                <w:b/>
                <w:bCs/>
                <w:sz w:val="20"/>
                <w:szCs w:val="20"/>
              </w:rPr>
            </w:pPr>
            <w:r w:rsidRPr="00C0713F">
              <w:rPr>
                <w:rFonts w:eastAsiaTheme="minorEastAsia" w:cs="Arial"/>
                <w:b/>
                <w:bCs/>
                <w:sz w:val="20"/>
                <w:szCs w:val="20"/>
              </w:rPr>
              <w:t>Feb</w:t>
            </w:r>
          </w:p>
        </w:tc>
        <w:tc>
          <w:tcPr>
            <w:tcW w:w="993" w:type="dxa"/>
          </w:tcPr>
          <w:p w14:paraId="0FE4003D" w14:textId="0CC94BFE" w:rsidR="002938F4" w:rsidRPr="00C0713F" w:rsidRDefault="002938F4" w:rsidP="00B64407">
            <w:pPr>
              <w:pStyle w:val="a9"/>
              <w:spacing w:after="0"/>
              <w:rPr>
                <w:rFonts w:eastAsiaTheme="minorEastAsia" w:cs="Arial"/>
                <w:b/>
                <w:bCs/>
                <w:sz w:val="20"/>
                <w:szCs w:val="20"/>
              </w:rPr>
            </w:pPr>
            <w:r w:rsidRPr="00C0713F">
              <w:rPr>
                <w:rFonts w:eastAsiaTheme="minorEastAsia" w:cs="Arial"/>
                <w:b/>
                <w:bCs/>
                <w:sz w:val="20"/>
                <w:szCs w:val="20"/>
              </w:rPr>
              <w:t>Apr</w:t>
            </w:r>
          </w:p>
        </w:tc>
        <w:tc>
          <w:tcPr>
            <w:tcW w:w="850" w:type="dxa"/>
          </w:tcPr>
          <w:p w14:paraId="38E9DC5B" w14:textId="0EE0E89F" w:rsidR="002938F4" w:rsidRPr="00C0713F" w:rsidRDefault="002938F4" w:rsidP="00B64407">
            <w:pPr>
              <w:pStyle w:val="a9"/>
              <w:spacing w:after="0"/>
              <w:rPr>
                <w:rFonts w:eastAsiaTheme="minorEastAsia" w:cs="Arial"/>
                <w:b/>
                <w:bCs/>
                <w:sz w:val="20"/>
                <w:szCs w:val="20"/>
              </w:rPr>
            </w:pPr>
            <w:r w:rsidRPr="00C0713F">
              <w:rPr>
                <w:rFonts w:eastAsiaTheme="minorEastAsia" w:cs="Arial"/>
                <w:b/>
                <w:bCs/>
                <w:sz w:val="20"/>
                <w:szCs w:val="20"/>
              </w:rPr>
              <w:t>May</w:t>
            </w:r>
          </w:p>
        </w:tc>
        <w:tc>
          <w:tcPr>
            <w:tcW w:w="992" w:type="dxa"/>
          </w:tcPr>
          <w:p w14:paraId="7EB771BC" w14:textId="266CABDA" w:rsidR="002938F4" w:rsidRPr="00C0713F" w:rsidRDefault="002938F4" w:rsidP="00B64407">
            <w:pPr>
              <w:pStyle w:val="a9"/>
              <w:spacing w:after="0"/>
              <w:rPr>
                <w:rFonts w:eastAsiaTheme="minorEastAsia" w:cs="Arial"/>
                <w:b/>
                <w:bCs/>
                <w:sz w:val="20"/>
                <w:szCs w:val="20"/>
              </w:rPr>
            </w:pPr>
            <w:r w:rsidRPr="00C0713F">
              <w:rPr>
                <w:rFonts w:eastAsiaTheme="minorEastAsia" w:cs="Arial"/>
                <w:b/>
                <w:bCs/>
                <w:sz w:val="20"/>
                <w:szCs w:val="20"/>
              </w:rPr>
              <w:t>Aug</w:t>
            </w:r>
          </w:p>
        </w:tc>
        <w:tc>
          <w:tcPr>
            <w:tcW w:w="993" w:type="dxa"/>
          </w:tcPr>
          <w:p w14:paraId="5E9341F7" w14:textId="0027A49D" w:rsidR="002938F4" w:rsidRPr="00C0713F" w:rsidRDefault="002938F4" w:rsidP="00B64407">
            <w:pPr>
              <w:pStyle w:val="a9"/>
              <w:spacing w:after="0"/>
              <w:rPr>
                <w:rFonts w:eastAsiaTheme="minorEastAsia" w:cs="Arial"/>
                <w:b/>
                <w:bCs/>
                <w:sz w:val="20"/>
                <w:szCs w:val="20"/>
              </w:rPr>
            </w:pPr>
            <w:r w:rsidRPr="00C0713F">
              <w:rPr>
                <w:rFonts w:eastAsiaTheme="minorEastAsia" w:cs="Arial"/>
                <w:b/>
                <w:bCs/>
                <w:sz w:val="20"/>
                <w:szCs w:val="20"/>
              </w:rPr>
              <w:t>Oct</w:t>
            </w:r>
          </w:p>
        </w:tc>
        <w:tc>
          <w:tcPr>
            <w:tcW w:w="850" w:type="dxa"/>
          </w:tcPr>
          <w:p w14:paraId="37961DE9" w14:textId="75957852" w:rsidR="002938F4" w:rsidRPr="00C0713F" w:rsidRDefault="002938F4" w:rsidP="00B64407">
            <w:pPr>
              <w:pStyle w:val="a9"/>
              <w:spacing w:after="0"/>
              <w:rPr>
                <w:rFonts w:eastAsiaTheme="minorEastAsia" w:cs="Arial"/>
                <w:b/>
                <w:bCs/>
                <w:sz w:val="20"/>
                <w:szCs w:val="20"/>
              </w:rPr>
            </w:pPr>
            <w:r w:rsidRPr="00C0713F">
              <w:rPr>
                <w:rFonts w:eastAsiaTheme="minorEastAsia" w:cs="Arial"/>
                <w:b/>
                <w:bCs/>
                <w:sz w:val="20"/>
                <w:szCs w:val="20"/>
              </w:rPr>
              <w:t>Nov</w:t>
            </w:r>
          </w:p>
        </w:tc>
      </w:tr>
      <w:tr w:rsidR="00817D50" w:rsidRPr="00817D50" w14:paraId="57CA2392" w14:textId="150634C3" w:rsidTr="00817D50">
        <w:tc>
          <w:tcPr>
            <w:tcW w:w="954" w:type="dxa"/>
            <w:shd w:val="clear" w:color="auto" w:fill="F7CAAC" w:themeFill="accent2" w:themeFillTint="66"/>
          </w:tcPr>
          <w:p w14:paraId="5C74F004" w14:textId="5ADA6CE6" w:rsidR="002938F4" w:rsidRPr="00817D50" w:rsidRDefault="002938F4" w:rsidP="00B64407">
            <w:pPr>
              <w:pStyle w:val="a9"/>
              <w:spacing w:after="0"/>
              <w:rPr>
                <w:rFonts w:eastAsiaTheme="minorEastAsia" w:cs="Arial"/>
                <w:b/>
                <w:bCs/>
                <w:sz w:val="20"/>
                <w:szCs w:val="20"/>
              </w:rPr>
            </w:pPr>
            <w:r w:rsidRPr="00817D50">
              <w:rPr>
                <w:rFonts w:eastAsiaTheme="minorEastAsia" w:cs="Arial"/>
                <w:b/>
                <w:bCs/>
                <w:sz w:val="20"/>
                <w:szCs w:val="20"/>
              </w:rPr>
              <w:t>RAN1</w:t>
            </w:r>
          </w:p>
        </w:tc>
        <w:tc>
          <w:tcPr>
            <w:tcW w:w="731" w:type="dxa"/>
            <w:shd w:val="clear" w:color="auto" w:fill="F7CAAC" w:themeFill="accent2" w:themeFillTint="66"/>
          </w:tcPr>
          <w:p w14:paraId="30661956"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#109</w:t>
            </w:r>
          </w:p>
          <w:p w14:paraId="0D28C204" w14:textId="49E6C18C"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2 TU</w:t>
            </w:r>
          </w:p>
        </w:tc>
        <w:tc>
          <w:tcPr>
            <w:tcW w:w="843" w:type="dxa"/>
            <w:shd w:val="clear" w:color="auto" w:fill="F7CAAC" w:themeFill="accent2" w:themeFillTint="66"/>
          </w:tcPr>
          <w:p w14:paraId="462C304E"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#110</w:t>
            </w:r>
          </w:p>
          <w:p w14:paraId="6FA7D0E4" w14:textId="48C98111"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3 TU</w:t>
            </w:r>
          </w:p>
        </w:tc>
        <w:tc>
          <w:tcPr>
            <w:tcW w:w="869" w:type="dxa"/>
            <w:shd w:val="clear" w:color="auto" w:fill="F7CAAC" w:themeFill="accent2" w:themeFillTint="66"/>
          </w:tcPr>
          <w:p w14:paraId="17852EC4" w14:textId="312D77A9"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#110b</w:t>
            </w:r>
          </w:p>
          <w:p w14:paraId="1405B8EF" w14:textId="78971829"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3 TU</w:t>
            </w:r>
          </w:p>
        </w:tc>
        <w:tc>
          <w:tcPr>
            <w:tcW w:w="851" w:type="dxa"/>
            <w:shd w:val="clear" w:color="auto" w:fill="F7CAAC" w:themeFill="accent2" w:themeFillTint="66"/>
          </w:tcPr>
          <w:p w14:paraId="5CB2C35D"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#111</w:t>
            </w:r>
          </w:p>
          <w:p w14:paraId="3A947746" w14:textId="5E1AA1DF"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3 TU</w:t>
            </w:r>
          </w:p>
        </w:tc>
        <w:tc>
          <w:tcPr>
            <w:tcW w:w="850" w:type="dxa"/>
            <w:shd w:val="clear" w:color="auto" w:fill="F7CAAC" w:themeFill="accent2" w:themeFillTint="66"/>
          </w:tcPr>
          <w:p w14:paraId="5C3B2403"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#112</w:t>
            </w:r>
          </w:p>
          <w:p w14:paraId="6CB09916" w14:textId="0EDCAA73"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3 TU</w:t>
            </w:r>
          </w:p>
        </w:tc>
        <w:tc>
          <w:tcPr>
            <w:tcW w:w="993" w:type="dxa"/>
            <w:shd w:val="clear" w:color="auto" w:fill="F7CAAC" w:themeFill="accent2" w:themeFillTint="66"/>
          </w:tcPr>
          <w:p w14:paraId="299CB691" w14:textId="5D4CA0BC"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#112b</w:t>
            </w:r>
          </w:p>
          <w:p w14:paraId="4DEDC6F8" w14:textId="576B9744"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3 TU</w:t>
            </w:r>
          </w:p>
        </w:tc>
        <w:tc>
          <w:tcPr>
            <w:tcW w:w="850" w:type="dxa"/>
            <w:shd w:val="clear" w:color="auto" w:fill="F7CAAC" w:themeFill="accent2" w:themeFillTint="66"/>
          </w:tcPr>
          <w:p w14:paraId="4AF8C474"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#113</w:t>
            </w:r>
          </w:p>
          <w:p w14:paraId="35F6FA2D" w14:textId="7E47EAF6"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3 TU</w:t>
            </w:r>
          </w:p>
        </w:tc>
        <w:tc>
          <w:tcPr>
            <w:tcW w:w="992" w:type="dxa"/>
            <w:shd w:val="clear" w:color="auto" w:fill="F7CAAC" w:themeFill="accent2" w:themeFillTint="66"/>
          </w:tcPr>
          <w:p w14:paraId="4FAC86B4"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#114</w:t>
            </w:r>
          </w:p>
          <w:p w14:paraId="5EE86145" w14:textId="335ABCA1"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3 TU</w:t>
            </w:r>
          </w:p>
        </w:tc>
        <w:tc>
          <w:tcPr>
            <w:tcW w:w="993" w:type="dxa"/>
            <w:shd w:val="clear" w:color="auto" w:fill="F7CAAC" w:themeFill="accent2" w:themeFillTint="66"/>
          </w:tcPr>
          <w:p w14:paraId="13E87481" w14:textId="77777777" w:rsidR="002938F4" w:rsidRPr="00817D50" w:rsidRDefault="002938F4" w:rsidP="00B64407">
            <w:pPr>
              <w:pStyle w:val="a9"/>
              <w:spacing w:after="0"/>
              <w:rPr>
                <w:rFonts w:eastAsiaTheme="minorEastAsia" w:cs="Arial"/>
                <w:sz w:val="20"/>
                <w:szCs w:val="20"/>
              </w:rPr>
            </w:pPr>
          </w:p>
        </w:tc>
        <w:tc>
          <w:tcPr>
            <w:tcW w:w="850" w:type="dxa"/>
            <w:shd w:val="clear" w:color="auto" w:fill="F7CAAC" w:themeFill="accent2" w:themeFillTint="66"/>
          </w:tcPr>
          <w:p w14:paraId="2A22CA66" w14:textId="77777777" w:rsidR="002938F4" w:rsidRPr="00817D50" w:rsidRDefault="002938F4" w:rsidP="00B64407">
            <w:pPr>
              <w:pStyle w:val="a9"/>
              <w:spacing w:after="0"/>
              <w:rPr>
                <w:rFonts w:eastAsiaTheme="minorEastAsia" w:cs="Arial"/>
                <w:sz w:val="20"/>
                <w:szCs w:val="20"/>
              </w:rPr>
            </w:pPr>
          </w:p>
        </w:tc>
      </w:tr>
      <w:tr w:rsidR="00817D50" w:rsidRPr="00817D50" w14:paraId="089DB5DB" w14:textId="13BB6F51" w:rsidTr="00C0713F">
        <w:tc>
          <w:tcPr>
            <w:tcW w:w="954" w:type="dxa"/>
            <w:shd w:val="clear" w:color="auto" w:fill="E2EFD9" w:themeFill="accent6" w:themeFillTint="33"/>
          </w:tcPr>
          <w:p w14:paraId="00C3866A" w14:textId="7D5FD0F5" w:rsidR="002938F4" w:rsidRPr="00817D50" w:rsidRDefault="002938F4" w:rsidP="00B64407">
            <w:pPr>
              <w:pStyle w:val="a9"/>
              <w:spacing w:after="0"/>
              <w:rPr>
                <w:rFonts w:eastAsiaTheme="minorEastAsia" w:cs="Arial"/>
                <w:b/>
                <w:bCs/>
                <w:sz w:val="20"/>
                <w:szCs w:val="20"/>
              </w:rPr>
            </w:pPr>
            <w:r w:rsidRPr="00817D50">
              <w:rPr>
                <w:rFonts w:eastAsiaTheme="minorEastAsia" w:cs="Arial"/>
                <w:b/>
                <w:bCs/>
                <w:sz w:val="20"/>
                <w:szCs w:val="20"/>
              </w:rPr>
              <w:t>RAN2</w:t>
            </w:r>
          </w:p>
        </w:tc>
        <w:tc>
          <w:tcPr>
            <w:tcW w:w="731" w:type="dxa"/>
            <w:shd w:val="clear" w:color="auto" w:fill="E2EFD9" w:themeFill="accent6" w:themeFillTint="33"/>
          </w:tcPr>
          <w:p w14:paraId="680832F9" w14:textId="77777777" w:rsidR="002938F4" w:rsidRPr="00817D50" w:rsidRDefault="002938F4" w:rsidP="00B64407">
            <w:pPr>
              <w:pStyle w:val="a9"/>
              <w:spacing w:after="0"/>
              <w:rPr>
                <w:rFonts w:eastAsiaTheme="minorEastAsia" w:cs="Arial"/>
                <w:sz w:val="20"/>
                <w:szCs w:val="20"/>
              </w:rPr>
            </w:pPr>
          </w:p>
        </w:tc>
        <w:tc>
          <w:tcPr>
            <w:tcW w:w="843" w:type="dxa"/>
            <w:shd w:val="clear" w:color="auto" w:fill="E2EFD9" w:themeFill="accent6" w:themeFillTint="33"/>
          </w:tcPr>
          <w:p w14:paraId="1D986994" w14:textId="77777777" w:rsidR="002938F4" w:rsidRPr="00817D50" w:rsidRDefault="002938F4" w:rsidP="00B64407">
            <w:pPr>
              <w:pStyle w:val="a9"/>
              <w:spacing w:after="0"/>
              <w:rPr>
                <w:rFonts w:eastAsiaTheme="minorEastAsia" w:cs="Arial"/>
                <w:sz w:val="20"/>
                <w:szCs w:val="20"/>
              </w:rPr>
            </w:pPr>
          </w:p>
        </w:tc>
        <w:tc>
          <w:tcPr>
            <w:tcW w:w="869" w:type="dxa"/>
            <w:shd w:val="clear" w:color="auto" w:fill="E2EFD9" w:themeFill="accent6" w:themeFillTint="33"/>
          </w:tcPr>
          <w:p w14:paraId="7AB2CF3D" w14:textId="19D92FD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#119b</w:t>
            </w:r>
          </w:p>
          <w:p w14:paraId="7B172003" w14:textId="39B72121"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1 TU</w:t>
            </w:r>
          </w:p>
        </w:tc>
        <w:tc>
          <w:tcPr>
            <w:tcW w:w="851" w:type="dxa"/>
            <w:shd w:val="clear" w:color="auto" w:fill="E2EFD9" w:themeFill="accent6" w:themeFillTint="33"/>
          </w:tcPr>
          <w:p w14:paraId="72ED4C0F"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#120</w:t>
            </w:r>
          </w:p>
          <w:p w14:paraId="41341DB5" w14:textId="7753DE4F"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1 TU</w:t>
            </w:r>
          </w:p>
        </w:tc>
        <w:tc>
          <w:tcPr>
            <w:tcW w:w="850" w:type="dxa"/>
            <w:shd w:val="clear" w:color="auto" w:fill="E2EFD9" w:themeFill="accent6" w:themeFillTint="33"/>
          </w:tcPr>
          <w:p w14:paraId="47B58F59"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#121</w:t>
            </w:r>
          </w:p>
          <w:p w14:paraId="07648418" w14:textId="5851571C"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1 TU</w:t>
            </w:r>
          </w:p>
        </w:tc>
        <w:tc>
          <w:tcPr>
            <w:tcW w:w="993" w:type="dxa"/>
            <w:shd w:val="clear" w:color="auto" w:fill="E2EFD9" w:themeFill="accent6" w:themeFillTint="33"/>
          </w:tcPr>
          <w:p w14:paraId="59A01BFA" w14:textId="4465F008"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#121b</w:t>
            </w:r>
          </w:p>
          <w:p w14:paraId="362C504E" w14:textId="72912327"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1 TU</w:t>
            </w:r>
          </w:p>
        </w:tc>
        <w:tc>
          <w:tcPr>
            <w:tcW w:w="850" w:type="dxa"/>
            <w:shd w:val="clear" w:color="auto" w:fill="E2EFD9" w:themeFill="accent6" w:themeFillTint="33"/>
          </w:tcPr>
          <w:p w14:paraId="17171151"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#122</w:t>
            </w:r>
          </w:p>
          <w:p w14:paraId="5D119408" w14:textId="7D9C38DE"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1 TU</w:t>
            </w:r>
          </w:p>
        </w:tc>
        <w:tc>
          <w:tcPr>
            <w:tcW w:w="992" w:type="dxa"/>
            <w:shd w:val="clear" w:color="auto" w:fill="E2EFD9" w:themeFill="accent6" w:themeFillTint="33"/>
          </w:tcPr>
          <w:p w14:paraId="223ADE31"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#123</w:t>
            </w:r>
          </w:p>
          <w:p w14:paraId="0668CCA1" w14:textId="348916E5"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1 TU</w:t>
            </w:r>
          </w:p>
        </w:tc>
        <w:tc>
          <w:tcPr>
            <w:tcW w:w="993" w:type="dxa"/>
            <w:shd w:val="clear" w:color="auto" w:fill="E2EFD9" w:themeFill="accent6" w:themeFillTint="33"/>
          </w:tcPr>
          <w:p w14:paraId="692787CE" w14:textId="1474FA06"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#123b</w:t>
            </w:r>
          </w:p>
          <w:p w14:paraId="7D7EE82B" w14:textId="47910CA3"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1 TU</w:t>
            </w:r>
          </w:p>
        </w:tc>
        <w:tc>
          <w:tcPr>
            <w:tcW w:w="850" w:type="dxa"/>
            <w:shd w:val="clear" w:color="auto" w:fill="E2EFD9" w:themeFill="accent6" w:themeFillTint="33"/>
          </w:tcPr>
          <w:p w14:paraId="124BE100" w14:textId="77777777" w:rsidR="002938F4" w:rsidRPr="00817D50" w:rsidRDefault="002938F4" w:rsidP="002938F4">
            <w:pPr>
              <w:pStyle w:val="a9"/>
              <w:spacing w:after="0"/>
              <w:rPr>
                <w:rFonts w:eastAsiaTheme="minorEastAsia" w:cs="Arial"/>
                <w:sz w:val="20"/>
                <w:szCs w:val="20"/>
              </w:rPr>
            </w:pPr>
            <w:r w:rsidRPr="00817D50">
              <w:rPr>
                <w:rFonts w:eastAsiaTheme="minorEastAsia" w:cs="Arial"/>
                <w:sz w:val="20"/>
                <w:szCs w:val="20"/>
              </w:rPr>
              <w:t>#124</w:t>
            </w:r>
          </w:p>
          <w:p w14:paraId="18AA3C1D" w14:textId="38533DDC" w:rsidR="002938F4" w:rsidRPr="00817D50" w:rsidRDefault="002938F4" w:rsidP="00B64407">
            <w:pPr>
              <w:pStyle w:val="a9"/>
              <w:spacing w:after="0"/>
              <w:rPr>
                <w:rFonts w:eastAsiaTheme="minorEastAsia" w:cs="Arial"/>
                <w:sz w:val="20"/>
                <w:szCs w:val="20"/>
              </w:rPr>
            </w:pPr>
            <w:r w:rsidRPr="00817D50">
              <w:rPr>
                <w:rFonts w:eastAsiaTheme="minorEastAsia" w:cs="Arial"/>
                <w:sz w:val="20"/>
                <w:szCs w:val="20"/>
              </w:rPr>
              <w:t>1 TU</w:t>
            </w:r>
          </w:p>
        </w:tc>
      </w:tr>
      <w:tr w:rsidR="00817D50" w:rsidRPr="00817D50" w14:paraId="38D6311F" w14:textId="55D0D52A" w:rsidTr="00C0713F">
        <w:tc>
          <w:tcPr>
            <w:tcW w:w="954" w:type="dxa"/>
            <w:shd w:val="clear" w:color="auto" w:fill="D9E2F3" w:themeFill="accent1" w:themeFillTint="33"/>
          </w:tcPr>
          <w:p w14:paraId="25564C55" w14:textId="0453399D" w:rsidR="002938F4" w:rsidRPr="00817D50" w:rsidRDefault="002938F4" w:rsidP="00B64407">
            <w:pPr>
              <w:pStyle w:val="a9"/>
              <w:spacing w:after="0"/>
              <w:rPr>
                <w:rFonts w:eastAsiaTheme="minorEastAsia" w:cs="Arial"/>
                <w:b/>
                <w:bCs/>
                <w:sz w:val="20"/>
                <w:szCs w:val="20"/>
              </w:rPr>
            </w:pPr>
            <w:r w:rsidRPr="00817D50">
              <w:rPr>
                <w:rFonts w:eastAsiaTheme="minorEastAsia" w:cs="Arial"/>
                <w:b/>
                <w:bCs/>
                <w:sz w:val="20"/>
                <w:szCs w:val="20"/>
              </w:rPr>
              <w:t>RAN4</w:t>
            </w:r>
          </w:p>
        </w:tc>
        <w:tc>
          <w:tcPr>
            <w:tcW w:w="731" w:type="dxa"/>
            <w:shd w:val="clear" w:color="auto" w:fill="D9E2F3" w:themeFill="accent1" w:themeFillTint="33"/>
          </w:tcPr>
          <w:p w14:paraId="7ABB0E13" w14:textId="77777777" w:rsidR="002938F4" w:rsidRPr="00817D50" w:rsidRDefault="002938F4" w:rsidP="00B64407">
            <w:pPr>
              <w:pStyle w:val="a9"/>
              <w:spacing w:after="0"/>
              <w:rPr>
                <w:rFonts w:eastAsiaTheme="minorEastAsia" w:cs="Arial"/>
                <w:sz w:val="20"/>
                <w:szCs w:val="20"/>
              </w:rPr>
            </w:pPr>
          </w:p>
        </w:tc>
        <w:tc>
          <w:tcPr>
            <w:tcW w:w="843" w:type="dxa"/>
            <w:shd w:val="clear" w:color="auto" w:fill="D9E2F3" w:themeFill="accent1" w:themeFillTint="33"/>
          </w:tcPr>
          <w:p w14:paraId="7517EDC1" w14:textId="77777777" w:rsidR="002938F4" w:rsidRPr="00817D50" w:rsidRDefault="002938F4" w:rsidP="00B64407">
            <w:pPr>
              <w:pStyle w:val="a9"/>
              <w:spacing w:after="0"/>
              <w:rPr>
                <w:rFonts w:eastAsiaTheme="minorEastAsia" w:cs="Arial"/>
                <w:sz w:val="20"/>
                <w:szCs w:val="20"/>
              </w:rPr>
            </w:pPr>
          </w:p>
        </w:tc>
        <w:tc>
          <w:tcPr>
            <w:tcW w:w="869" w:type="dxa"/>
            <w:shd w:val="clear" w:color="auto" w:fill="D9E2F3" w:themeFill="accent1" w:themeFillTint="33"/>
          </w:tcPr>
          <w:p w14:paraId="3208F2E2" w14:textId="77777777" w:rsidR="002938F4" w:rsidRPr="00817D50" w:rsidRDefault="002938F4" w:rsidP="00B64407">
            <w:pPr>
              <w:pStyle w:val="a9"/>
              <w:spacing w:after="0"/>
              <w:rPr>
                <w:rFonts w:eastAsiaTheme="minorEastAsia" w:cs="Arial"/>
                <w:sz w:val="20"/>
                <w:szCs w:val="20"/>
              </w:rPr>
            </w:pPr>
          </w:p>
        </w:tc>
        <w:tc>
          <w:tcPr>
            <w:tcW w:w="851" w:type="dxa"/>
            <w:shd w:val="clear" w:color="auto" w:fill="D9E2F3" w:themeFill="accent1" w:themeFillTint="33"/>
          </w:tcPr>
          <w:p w14:paraId="1C5AA5FD" w14:textId="77777777" w:rsidR="002938F4" w:rsidRPr="00817D50" w:rsidRDefault="002938F4" w:rsidP="00B64407">
            <w:pPr>
              <w:pStyle w:val="a9"/>
              <w:spacing w:after="0"/>
              <w:rPr>
                <w:rFonts w:eastAsiaTheme="minorEastAsia" w:cs="Arial"/>
                <w:sz w:val="20"/>
                <w:szCs w:val="20"/>
              </w:rPr>
            </w:pPr>
          </w:p>
        </w:tc>
        <w:tc>
          <w:tcPr>
            <w:tcW w:w="850" w:type="dxa"/>
            <w:shd w:val="clear" w:color="auto" w:fill="D9E2F3" w:themeFill="accent1" w:themeFillTint="33"/>
          </w:tcPr>
          <w:p w14:paraId="5C9EA53D" w14:textId="77777777" w:rsidR="002938F4" w:rsidRPr="00817D50" w:rsidRDefault="002938F4" w:rsidP="00B64407">
            <w:pPr>
              <w:pStyle w:val="a9"/>
              <w:spacing w:after="0"/>
              <w:rPr>
                <w:rFonts w:eastAsiaTheme="minorEastAsia" w:cs="Arial"/>
                <w:sz w:val="20"/>
                <w:szCs w:val="20"/>
              </w:rPr>
            </w:pPr>
          </w:p>
        </w:tc>
        <w:tc>
          <w:tcPr>
            <w:tcW w:w="993" w:type="dxa"/>
            <w:shd w:val="clear" w:color="auto" w:fill="D9E2F3" w:themeFill="accent1" w:themeFillTint="33"/>
          </w:tcPr>
          <w:p w14:paraId="709AEABB" w14:textId="0BA418CB" w:rsidR="002938F4" w:rsidRPr="00817D50" w:rsidRDefault="00A54FCD" w:rsidP="002938F4">
            <w:pPr>
              <w:pStyle w:val="a9"/>
              <w:spacing w:after="0"/>
              <w:rPr>
                <w:rFonts w:eastAsiaTheme="minorEastAsia" w:cs="Arial"/>
                <w:sz w:val="20"/>
                <w:szCs w:val="20"/>
              </w:rPr>
            </w:pPr>
            <w:r w:rsidRPr="00817D50">
              <w:rPr>
                <w:rFonts w:eastAsiaTheme="minorEastAsia" w:cs="Arial"/>
                <w:sz w:val="20"/>
                <w:szCs w:val="20"/>
              </w:rPr>
              <w:t>#106b</w:t>
            </w:r>
          </w:p>
          <w:p w14:paraId="4D35F631" w14:textId="761F742D" w:rsidR="00A54FCD" w:rsidRPr="00817D50" w:rsidRDefault="00A54FCD" w:rsidP="00B64407">
            <w:pPr>
              <w:pStyle w:val="a9"/>
              <w:spacing w:after="0"/>
              <w:rPr>
                <w:rFonts w:eastAsiaTheme="minorEastAsia" w:cs="Arial"/>
                <w:sz w:val="20"/>
                <w:szCs w:val="20"/>
              </w:rPr>
            </w:pPr>
            <w:r w:rsidRPr="00817D50">
              <w:rPr>
                <w:rFonts w:eastAsiaTheme="minorEastAsia" w:cs="Arial"/>
                <w:sz w:val="20"/>
                <w:szCs w:val="20"/>
              </w:rPr>
              <w:t>0.5 TU</w:t>
            </w:r>
          </w:p>
        </w:tc>
        <w:tc>
          <w:tcPr>
            <w:tcW w:w="850" w:type="dxa"/>
            <w:shd w:val="clear" w:color="auto" w:fill="D9E2F3" w:themeFill="accent1" w:themeFillTint="33"/>
          </w:tcPr>
          <w:p w14:paraId="5F79B667" w14:textId="77777777" w:rsidR="002938F4" w:rsidRPr="00817D50" w:rsidRDefault="00A54FCD" w:rsidP="002938F4">
            <w:pPr>
              <w:pStyle w:val="a9"/>
              <w:spacing w:after="0"/>
              <w:rPr>
                <w:rFonts w:eastAsiaTheme="minorEastAsia" w:cs="Arial"/>
                <w:sz w:val="20"/>
                <w:szCs w:val="20"/>
              </w:rPr>
            </w:pPr>
            <w:r w:rsidRPr="00817D50">
              <w:rPr>
                <w:rFonts w:eastAsiaTheme="minorEastAsia" w:cs="Arial"/>
                <w:sz w:val="20"/>
                <w:szCs w:val="20"/>
              </w:rPr>
              <w:t>#107</w:t>
            </w:r>
          </w:p>
          <w:p w14:paraId="2A329842" w14:textId="1AF78982" w:rsidR="00A54FCD" w:rsidRPr="00817D50" w:rsidRDefault="00A54FCD" w:rsidP="00B64407">
            <w:pPr>
              <w:pStyle w:val="a9"/>
              <w:spacing w:after="0"/>
              <w:rPr>
                <w:rFonts w:eastAsiaTheme="minorEastAsia" w:cs="Arial"/>
                <w:sz w:val="20"/>
                <w:szCs w:val="20"/>
              </w:rPr>
            </w:pPr>
            <w:r w:rsidRPr="00817D50">
              <w:rPr>
                <w:rFonts w:eastAsiaTheme="minorEastAsia" w:cs="Arial"/>
                <w:sz w:val="20"/>
                <w:szCs w:val="20"/>
              </w:rPr>
              <w:t>0.5 TU</w:t>
            </w:r>
          </w:p>
        </w:tc>
        <w:tc>
          <w:tcPr>
            <w:tcW w:w="992" w:type="dxa"/>
            <w:shd w:val="clear" w:color="auto" w:fill="D9E2F3" w:themeFill="accent1" w:themeFillTint="33"/>
          </w:tcPr>
          <w:p w14:paraId="74653FF7" w14:textId="77777777" w:rsidR="002938F4" w:rsidRPr="00817D50" w:rsidRDefault="00A54FCD" w:rsidP="002938F4">
            <w:pPr>
              <w:pStyle w:val="a9"/>
              <w:spacing w:after="0"/>
              <w:rPr>
                <w:rFonts w:eastAsiaTheme="minorEastAsia" w:cs="Arial"/>
                <w:sz w:val="20"/>
                <w:szCs w:val="20"/>
              </w:rPr>
            </w:pPr>
            <w:r w:rsidRPr="00817D50">
              <w:rPr>
                <w:rFonts w:eastAsiaTheme="minorEastAsia" w:cs="Arial"/>
                <w:sz w:val="20"/>
                <w:szCs w:val="20"/>
              </w:rPr>
              <w:t>#108</w:t>
            </w:r>
          </w:p>
          <w:p w14:paraId="7207E960" w14:textId="226BE5EE" w:rsidR="00A54FCD" w:rsidRPr="00817D50" w:rsidRDefault="00A54FCD" w:rsidP="00B64407">
            <w:pPr>
              <w:pStyle w:val="a9"/>
              <w:spacing w:after="0"/>
              <w:rPr>
                <w:rFonts w:eastAsiaTheme="minorEastAsia" w:cs="Arial"/>
                <w:sz w:val="20"/>
                <w:szCs w:val="20"/>
              </w:rPr>
            </w:pPr>
            <w:r w:rsidRPr="00817D50">
              <w:rPr>
                <w:rFonts w:eastAsiaTheme="minorEastAsia" w:cs="Arial"/>
                <w:sz w:val="20"/>
                <w:szCs w:val="20"/>
              </w:rPr>
              <w:t>0.5 TU</w:t>
            </w:r>
          </w:p>
        </w:tc>
        <w:tc>
          <w:tcPr>
            <w:tcW w:w="993" w:type="dxa"/>
            <w:shd w:val="clear" w:color="auto" w:fill="D9E2F3" w:themeFill="accent1" w:themeFillTint="33"/>
          </w:tcPr>
          <w:p w14:paraId="3300F985" w14:textId="69AF15BD" w:rsidR="002938F4" w:rsidRPr="00817D50" w:rsidRDefault="00A54FCD" w:rsidP="002938F4">
            <w:pPr>
              <w:pStyle w:val="a9"/>
              <w:spacing w:after="0"/>
              <w:rPr>
                <w:rFonts w:eastAsiaTheme="minorEastAsia" w:cs="Arial"/>
                <w:sz w:val="20"/>
                <w:szCs w:val="20"/>
              </w:rPr>
            </w:pPr>
            <w:r w:rsidRPr="00817D50">
              <w:rPr>
                <w:rFonts w:eastAsiaTheme="minorEastAsia" w:cs="Arial"/>
                <w:sz w:val="20"/>
                <w:szCs w:val="20"/>
              </w:rPr>
              <w:t>#108b</w:t>
            </w:r>
          </w:p>
          <w:p w14:paraId="3490FA11" w14:textId="4B52F04C" w:rsidR="00A54FCD" w:rsidRPr="00817D50" w:rsidRDefault="00A54FCD" w:rsidP="00B64407">
            <w:pPr>
              <w:pStyle w:val="a9"/>
              <w:spacing w:after="0"/>
              <w:rPr>
                <w:rFonts w:eastAsiaTheme="minorEastAsia" w:cs="Arial"/>
                <w:sz w:val="20"/>
                <w:szCs w:val="20"/>
              </w:rPr>
            </w:pPr>
            <w:r w:rsidRPr="00817D50">
              <w:rPr>
                <w:rFonts w:eastAsiaTheme="minorEastAsia" w:cs="Arial"/>
                <w:sz w:val="20"/>
                <w:szCs w:val="20"/>
              </w:rPr>
              <w:t>0.5 TU</w:t>
            </w:r>
          </w:p>
        </w:tc>
        <w:tc>
          <w:tcPr>
            <w:tcW w:w="850" w:type="dxa"/>
            <w:shd w:val="clear" w:color="auto" w:fill="D9E2F3" w:themeFill="accent1" w:themeFillTint="33"/>
          </w:tcPr>
          <w:p w14:paraId="5C0195A2" w14:textId="77777777" w:rsidR="002938F4" w:rsidRPr="00817D50" w:rsidRDefault="00A54FCD" w:rsidP="002938F4">
            <w:pPr>
              <w:pStyle w:val="a9"/>
              <w:spacing w:after="0"/>
              <w:rPr>
                <w:rFonts w:eastAsiaTheme="minorEastAsia" w:cs="Arial"/>
                <w:sz w:val="20"/>
                <w:szCs w:val="20"/>
              </w:rPr>
            </w:pPr>
            <w:r w:rsidRPr="00817D50">
              <w:rPr>
                <w:rFonts w:eastAsiaTheme="minorEastAsia" w:cs="Arial"/>
                <w:sz w:val="20"/>
                <w:szCs w:val="20"/>
              </w:rPr>
              <w:t>#109</w:t>
            </w:r>
          </w:p>
          <w:p w14:paraId="478E81AD" w14:textId="1C1AE08F" w:rsidR="00A54FCD" w:rsidRPr="00817D50" w:rsidRDefault="00A54FCD" w:rsidP="00B64407">
            <w:pPr>
              <w:pStyle w:val="a9"/>
              <w:spacing w:after="0"/>
              <w:rPr>
                <w:rFonts w:eastAsiaTheme="minorEastAsia" w:cs="Arial"/>
                <w:sz w:val="20"/>
                <w:szCs w:val="20"/>
              </w:rPr>
            </w:pPr>
            <w:r w:rsidRPr="00817D50">
              <w:rPr>
                <w:rFonts w:eastAsiaTheme="minorEastAsia" w:cs="Arial"/>
                <w:sz w:val="20"/>
                <w:szCs w:val="20"/>
              </w:rPr>
              <w:t>0.5 TU</w:t>
            </w:r>
          </w:p>
        </w:tc>
      </w:tr>
    </w:tbl>
    <w:p w14:paraId="0828AAF1" w14:textId="49976888" w:rsidR="00C36357" w:rsidRDefault="00C36357" w:rsidP="005661C7">
      <w:pPr>
        <w:pStyle w:val="a9"/>
        <w:rPr>
          <w:rFonts w:eastAsiaTheme="minorEastAsia"/>
        </w:rPr>
      </w:pPr>
    </w:p>
    <w:p w14:paraId="0398CB25" w14:textId="7CDEB417" w:rsidR="00EF4409" w:rsidRPr="004661F1" w:rsidRDefault="00EF4409" w:rsidP="00B64407">
      <w:pPr>
        <w:pStyle w:val="1"/>
      </w:pPr>
      <w:r w:rsidRPr="004661F1">
        <w:rPr>
          <w:rFonts w:hint="eastAsia"/>
        </w:rPr>
        <w:lastRenderedPageBreak/>
        <w:t>2</w:t>
      </w:r>
      <w:r w:rsidR="004349C1">
        <w:tab/>
      </w:r>
      <w:r w:rsidRPr="004661F1">
        <w:t xml:space="preserve">Views on </w:t>
      </w:r>
      <w:r w:rsidR="00DC2EC6">
        <w:t>RAN4’s work</w:t>
      </w:r>
    </w:p>
    <w:p w14:paraId="0A2BB296" w14:textId="0C95EDD8" w:rsidR="002E0D42" w:rsidRPr="00B64407" w:rsidRDefault="00DC2EC6" w:rsidP="00DC2EC6">
      <w:pPr>
        <w:pStyle w:val="21"/>
      </w:pPr>
      <w:r>
        <w:t>2.1 Main objectives</w:t>
      </w:r>
    </w:p>
    <w:p w14:paraId="6F00989D" w14:textId="61AB5856" w:rsidR="002E04D9" w:rsidRDefault="00CE121D" w:rsidP="005661C7">
      <w:pPr>
        <w:pStyle w:val="a9"/>
        <w:rPr>
          <w:rFonts w:eastAsiaTheme="minorEastAsia"/>
        </w:rPr>
      </w:pPr>
      <w:r>
        <w:rPr>
          <w:rFonts w:eastAsiaTheme="minorEastAsia" w:hint="eastAsia"/>
        </w:rPr>
        <w:t>A</w:t>
      </w:r>
      <w:r>
        <w:rPr>
          <w:rFonts w:eastAsiaTheme="minorEastAsia"/>
        </w:rPr>
        <w:t xml:space="preserve">s seen in the SID, </w:t>
      </w:r>
      <w:r w:rsidR="00760703">
        <w:rPr>
          <w:rFonts w:eastAsiaTheme="minorEastAsia"/>
        </w:rPr>
        <w:t xml:space="preserve">it is understood by the Rapporteur that, </w:t>
      </w:r>
      <w:r>
        <w:rPr>
          <w:rFonts w:eastAsiaTheme="minorEastAsia"/>
        </w:rPr>
        <w:t>RAN4’s study should focus on the impact brought by AI/ML on requirements and test frameworks</w:t>
      </w:r>
      <w:r w:rsidR="00760703">
        <w:rPr>
          <w:rFonts w:eastAsiaTheme="minorEastAsia"/>
        </w:rPr>
        <w:t xml:space="preserve">, which </w:t>
      </w:r>
      <w:r w:rsidR="002E04D9">
        <w:rPr>
          <w:rFonts w:eastAsiaTheme="minorEastAsia"/>
        </w:rPr>
        <w:t xml:space="preserve">mainly includes three aspects: </w:t>
      </w:r>
    </w:p>
    <w:p w14:paraId="040F7611" w14:textId="431D79BE" w:rsidR="002E04D9" w:rsidRDefault="002E04D9" w:rsidP="002E04D9">
      <w:pPr>
        <w:pStyle w:val="a9"/>
        <w:numPr>
          <w:ilvl w:val="0"/>
          <w:numId w:val="31"/>
        </w:numPr>
        <w:rPr>
          <w:rFonts w:eastAsiaTheme="minorEastAsia"/>
        </w:rPr>
      </w:pPr>
      <w:r>
        <w:rPr>
          <w:rFonts w:eastAsiaTheme="minorEastAsia"/>
        </w:rPr>
        <w:t>Study core requirements that ensure the system works properly and are generally applicable under various conditions</w:t>
      </w:r>
      <w:r w:rsidR="00F50CC1">
        <w:rPr>
          <w:rFonts w:eastAsiaTheme="minorEastAsia"/>
        </w:rPr>
        <w:t>, for different use cases</w:t>
      </w:r>
      <w:r w:rsidR="00530226">
        <w:rPr>
          <w:rFonts w:eastAsiaTheme="minorEastAsia"/>
        </w:rPr>
        <w:t>;</w:t>
      </w:r>
    </w:p>
    <w:p w14:paraId="246F9BFD" w14:textId="24156D24" w:rsidR="002E04D9" w:rsidRDefault="002E04D9" w:rsidP="002E04D9">
      <w:pPr>
        <w:pStyle w:val="a9"/>
        <w:numPr>
          <w:ilvl w:val="0"/>
          <w:numId w:val="31"/>
        </w:numPr>
        <w:rPr>
          <w:rFonts w:eastAsiaTheme="minorEastAsia"/>
        </w:rPr>
      </w:pPr>
      <w:r>
        <w:rPr>
          <w:rFonts w:eastAsiaTheme="minorEastAsia" w:hint="eastAsia"/>
        </w:rPr>
        <w:t>S</w:t>
      </w:r>
      <w:r>
        <w:rPr>
          <w:rFonts w:eastAsiaTheme="minorEastAsia"/>
        </w:rPr>
        <w:t xml:space="preserve">tudy test conditions that provide adequate coverage and </w:t>
      </w:r>
      <w:proofErr w:type="spellStart"/>
      <w:r>
        <w:rPr>
          <w:rFonts w:eastAsiaTheme="minorEastAsia"/>
        </w:rPr>
        <w:t>representativity</w:t>
      </w:r>
      <w:proofErr w:type="spellEnd"/>
      <w:r>
        <w:rPr>
          <w:rFonts w:eastAsiaTheme="minorEastAsia"/>
        </w:rPr>
        <w:t xml:space="preserve"> to demonstrate the requirements</w:t>
      </w:r>
      <w:r w:rsidR="00530226">
        <w:rPr>
          <w:rFonts w:eastAsiaTheme="minorEastAsia"/>
        </w:rPr>
        <w:t>, such that if</w:t>
      </w:r>
      <w:r w:rsidR="006A654D">
        <w:rPr>
          <w:rFonts w:eastAsiaTheme="minorEastAsia"/>
        </w:rPr>
        <w:t xml:space="preserve"> a device meets the requirements under the test conditions</w:t>
      </w:r>
      <w:r w:rsidR="00530226">
        <w:rPr>
          <w:rFonts w:eastAsiaTheme="minorEastAsia"/>
        </w:rPr>
        <w:t xml:space="preserve">, it could be assumed that core requirements could be met </w:t>
      </w:r>
      <w:r w:rsidR="004827A0">
        <w:rPr>
          <w:rFonts w:eastAsiaTheme="minorEastAsia"/>
        </w:rPr>
        <w:t>under</w:t>
      </w:r>
      <w:r w:rsidR="00530226">
        <w:rPr>
          <w:rFonts w:eastAsiaTheme="minorEastAsia"/>
        </w:rPr>
        <w:t xml:space="preserve"> all conditions</w:t>
      </w:r>
      <w:r w:rsidR="007F5602">
        <w:rPr>
          <w:rFonts w:eastAsiaTheme="minorEastAsia"/>
        </w:rPr>
        <w:t>;</w:t>
      </w:r>
    </w:p>
    <w:p w14:paraId="6508CB07" w14:textId="279FA0D9" w:rsidR="007F5602" w:rsidRPr="00B64407" w:rsidRDefault="007F5602" w:rsidP="00B64407">
      <w:pPr>
        <w:pStyle w:val="a9"/>
        <w:numPr>
          <w:ilvl w:val="0"/>
          <w:numId w:val="31"/>
        </w:numPr>
        <w:rPr>
          <w:rFonts w:eastAsiaTheme="minorEastAsia"/>
        </w:rPr>
      </w:pPr>
      <w:r>
        <w:rPr>
          <w:rFonts w:eastAsiaTheme="minorEastAsia" w:hint="eastAsia"/>
        </w:rPr>
        <w:t>S</w:t>
      </w:r>
      <w:r>
        <w:rPr>
          <w:rFonts w:eastAsiaTheme="minorEastAsia"/>
        </w:rPr>
        <w:t>tudy test procedures</w:t>
      </w:r>
      <w:r w:rsidR="00FD2CC8">
        <w:rPr>
          <w:rFonts w:eastAsiaTheme="minorEastAsia"/>
        </w:rPr>
        <w:t xml:space="preserve"> that elaborate certain configurations</w:t>
      </w:r>
      <w:r w:rsidR="005C0A62">
        <w:rPr>
          <w:rFonts w:eastAsiaTheme="minorEastAsia"/>
        </w:rPr>
        <w:t xml:space="preserve">, </w:t>
      </w:r>
      <w:r w:rsidR="00FD2CC8">
        <w:rPr>
          <w:rFonts w:eastAsiaTheme="minorEastAsia"/>
        </w:rPr>
        <w:t>operations</w:t>
      </w:r>
      <w:r w:rsidR="005C0A62">
        <w:rPr>
          <w:rFonts w:eastAsiaTheme="minorEastAsia"/>
        </w:rPr>
        <w:t xml:space="preserve"> and other details</w:t>
      </w:r>
      <w:r w:rsidR="00FD2CC8">
        <w:rPr>
          <w:rFonts w:eastAsiaTheme="minorEastAsia"/>
        </w:rPr>
        <w:t>.</w:t>
      </w:r>
    </w:p>
    <w:p w14:paraId="7C0E8639" w14:textId="0C1702F6" w:rsidR="004365D0" w:rsidRDefault="003F28A0" w:rsidP="005661C7">
      <w:pPr>
        <w:pStyle w:val="a9"/>
        <w:rPr>
          <w:rFonts w:eastAsiaTheme="minorEastAsia"/>
        </w:rPr>
      </w:pPr>
      <w:r>
        <w:rPr>
          <w:rFonts w:eastAsiaTheme="minorEastAsia"/>
        </w:rPr>
        <w:t>As for above aspects, RAN4’s study</w:t>
      </w:r>
      <w:r w:rsidR="004365D0">
        <w:rPr>
          <w:rFonts w:eastAsiaTheme="minorEastAsia"/>
        </w:rPr>
        <w:t xml:space="preserve"> on use cases and procedures should subject to RAN1 and RAN2‘s progress and agreements.</w:t>
      </w:r>
    </w:p>
    <w:p w14:paraId="3FBCB508" w14:textId="0C45BB71" w:rsidR="00370B24" w:rsidRPr="00B64407" w:rsidRDefault="00370B24" w:rsidP="005661C7">
      <w:pPr>
        <w:pStyle w:val="a9"/>
        <w:rPr>
          <w:rFonts w:eastAsiaTheme="minorEastAsia"/>
          <w:b/>
          <w:bCs/>
          <w:i/>
          <w:iCs/>
        </w:rPr>
      </w:pPr>
      <w:r w:rsidRPr="00B64407">
        <w:rPr>
          <w:rFonts w:eastAsiaTheme="minorEastAsia"/>
          <w:b/>
          <w:bCs/>
          <w:i/>
          <w:iCs/>
        </w:rPr>
        <w:t xml:space="preserve">Observation </w:t>
      </w:r>
      <w:r w:rsidR="008D19B9">
        <w:rPr>
          <w:rFonts w:eastAsiaTheme="minorEastAsia"/>
          <w:b/>
          <w:bCs/>
          <w:i/>
          <w:iCs/>
        </w:rPr>
        <w:t>1: RAN4</w:t>
      </w:r>
      <w:r w:rsidR="00915ED2">
        <w:rPr>
          <w:rFonts w:eastAsiaTheme="minorEastAsia"/>
          <w:b/>
          <w:bCs/>
          <w:i/>
          <w:iCs/>
        </w:rPr>
        <w:t>’s</w:t>
      </w:r>
      <w:r w:rsidR="004365D0" w:rsidRPr="00B64407">
        <w:rPr>
          <w:rFonts w:eastAsiaTheme="minorEastAsia"/>
          <w:b/>
          <w:bCs/>
          <w:i/>
          <w:iCs/>
        </w:rPr>
        <w:t xml:space="preserve"> study should focus on the impact brought by AI/ML on requirements and test frameworks</w:t>
      </w:r>
      <w:r w:rsidR="00090A87">
        <w:rPr>
          <w:rFonts w:eastAsiaTheme="minorEastAsia"/>
          <w:b/>
          <w:bCs/>
          <w:i/>
          <w:iCs/>
        </w:rPr>
        <w:t xml:space="preserve"> with three main aspects identified.</w:t>
      </w:r>
    </w:p>
    <w:p w14:paraId="55F78895" w14:textId="71668034" w:rsidR="00370B24" w:rsidRPr="00B64407" w:rsidRDefault="00370B24" w:rsidP="005661C7">
      <w:pPr>
        <w:pStyle w:val="a9"/>
        <w:rPr>
          <w:rFonts w:eastAsiaTheme="minorEastAsia"/>
          <w:b/>
          <w:bCs/>
          <w:i/>
          <w:iCs/>
        </w:rPr>
      </w:pPr>
      <w:r w:rsidRPr="00B64407">
        <w:rPr>
          <w:rFonts w:eastAsiaTheme="minorEastAsia"/>
          <w:b/>
          <w:bCs/>
          <w:i/>
          <w:iCs/>
        </w:rPr>
        <w:t>Observation 2:</w:t>
      </w:r>
      <w:r w:rsidR="004365D0">
        <w:rPr>
          <w:rFonts w:eastAsiaTheme="minorEastAsia"/>
          <w:b/>
          <w:bCs/>
          <w:i/>
          <w:iCs/>
        </w:rPr>
        <w:t xml:space="preserve"> RAN4</w:t>
      </w:r>
      <w:r w:rsidR="00915ED2">
        <w:rPr>
          <w:rFonts w:eastAsiaTheme="minorEastAsia"/>
          <w:b/>
          <w:bCs/>
          <w:i/>
          <w:iCs/>
        </w:rPr>
        <w:t>’s</w:t>
      </w:r>
      <w:bookmarkStart w:id="0" w:name="_GoBack"/>
      <w:bookmarkEnd w:id="0"/>
      <w:r w:rsidR="004365D0">
        <w:rPr>
          <w:rFonts w:eastAsiaTheme="minorEastAsia"/>
          <w:b/>
          <w:bCs/>
          <w:i/>
          <w:iCs/>
        </w:rPr>
        <w:t xml:space="preserve"> </w:t>
      </w:r>
      <w:r w:rsidR="003F28A0">
        <w:rPr>
          <w:rFonts w:eastAsiaTheme="minorEastAsia"/>
          <w:b/>
          <w:bCs/>
          <w:i/>
          <w:iCs/>
        </w:rPr>
        <w:t>study</w:t>
      </w:r>
      <w:r w:rsidR="004365D0">
        <w:rPr>
          <w:rFonts w:eastAsiaTheme="minorEastAsia"/>
          <w:b/>
          <w:bCs/>
          <w:i/>
          <w:iCs/>
        </w:rPr>
        <w:t xml:space="preserve"> on use cases and procedures should subject to RAN1 and RAN2’s process and agreements.</w:t>
      </w:r>
    </w:p>
    <w:p w14:paraId="10F07ADA" w14:textId="65749560" w:rsidR="002E0D42" w:rsidRPr="00B64407" w:rsidRDefault="00636F83" w:rsidP="00636F83">
      <w:pPr>
        <w:pStyle w:val="21"/>
      </w:pPr>
      <w:r>
        <w:t xml:space="preserve">2.2 </w:t>
      </w:r>
      <w:r w:rsidR="002E0D42" w:rsidRPr="00B64407">
        <w:t>Key issues</w:t>
      </w:r>
    </w:p>
    <w:p w14:paraId="0C6730CF" w14:textId="0A2AE611" w:rsidR="005661C7" w:rsidRDefault="00793765" w:rsidP="005661C7">
      <w:pPr>
        <w:pStyle w:val="a9"/>
      </w:pPr>
      <w:r>
        <w:t>AI</w:t>
      </w:r>
      <w:r w:rsidR="006114C1">
        <w:t>/ML</w:t>
      </w:r>
      <w:r>
        <w:t xml:space="preserve"> </w:t>
      </w:r>
      <w:r w:rsidR="00667E5E">
        <w:t>for NR air interface</w:t>
      </w:r>
      <w:r>
        <w:t xml:space="preserve"> is a new concept for the RAN groups and may necessitate new </w:t>
      </w:r>
      <w:r w:rsidR="00AF397D">
        <w:t xml:space="preserve">approaches </w:t>
      </w:r>
      <w:r>
        <w:t xml:space="preserve">for specifying RAN4 requirements and RAN4/5 testing. </w:t>
      </w:r>
      <w:r w:rsidR="005B0C45">
        <w:t xml:space="preserve">There </w:t>
      </w:r>
      <w:r w:rsidR="00CE5CD3">
        <w:t>is</w:t>
      </w:r>
      <w:r w:rsidR="005B0C45">
        <w:t xml:space="preserve"> a</w:t>
      </w:r>
      <w:r w:rsidR="006729DF">
        <w:t xml:space="preserve"> number of </w:t>
      </w:r>
      <w:r w:rsidR="007350AC">
        <w:t xml:space="preserve">general </w:t>
      </w:r>
      <w:r w:rsidR="00B1390A">
        <w:t xml:space="preserve">issues </w:t>
      </w:r>
      <w:r w:rsidR="005B0C45">
        <w:t xml:space="preserve">that common to all use cases </w:t>
      </w:r>
      <w:r w:rsidR="00E51B4A">
        <w:t>should be considered for discussion</w:t>
      </w:r>
      <w:r w:rsidR="006729DF">
        <w:t>, for example:</w:t>
      </w:r>
    </w:p>
    <w:p w14:paraId="24CB58E6" w14:textId="0BE3C039" w:rsidR="00BE0A23" w:rsidRDefault="00BE0A23" w:rsidP="006729DF">
      <w:pPr>
        <w:pStyle w:val="a9"/>
        <w:numPr>
          <w:ilvl w:val="0"/>
          <w:numId w:val="24"/>
        </w:numPr>
      </w:pPr>
      <w:r>
        <w:t>Whether generic RAN4 requirements can always be met in circumstances where e.g. a model is trained for a specific scenario</w:t>
      </w:r>
      <w:r w:rsidR="00C965AF">
        <w:t>;</w:t>
      </w:r>
    </w:p>
    <w:p w14:paraId="3F51249B" w14:textId="0E371581" w:rsidR="00BE0A23" w:rsidRDefault="00BE0A23" w:rsidP="006729DF">
      <w:pPr>
        <w:pStyle w:val="a9"/>
        <w:numPr>
          <w:ilvl w:val="0"/>
          <w:numId w:val="24"/>
        </w:numPr>
      </w:pPr>
      <w:r>
        <w:t>How to handle compliance if models are updated</w:t>
      </w:r>
      <w:r w:rsidR="00B1390A">
        <w:t>/switched;</w:t>
      </w:r>
    </w:p>
    <w:p w14:paraId="71B85912" w14:textId="112C916B" w:rsidR="00BE0A23" w:rsidRDefault="00BE0A23" w:rsidP="006729DF">
      <w:pPr>
        <w:pStyle w:val="a9"/>
        <w:numPr>
          <w:ilvl w:val="0"/>
          <w:numId w:val="24"/>
        </w:numPr>
      </w:pPr>
      <w:r>
        <w:t>The general relationship of the different stages of Lifecycle Management (LCM) with RAN4 requirements</w:t>
      </w:r>
    </w:p>
    <w:p w14:paraId="4D90E991" w14:textId="772E87D4" w:rsidR="00BE0A23" w:rsidRDefault="00B1390A" w:rsidP="006729DF">
      <w:pPr>
        <w:pStyle w:val="a9"/>
        <w:numPr>
          <w:ilvl w:val="0"/>
          <w:numId w:val="24"/>
        </w:numPr>
      </w:pPr>
      <w:r>
        <w:t>W</w:t>
      </w:r>
      <w:r w:rsidR="00FF42DF">
        <w:t xml:space="preserve">hether </w:t>
      </w:r>
      <w:r>
        <w:t xml:space="preserve">timing </w:t>
      </w:r>
      <w:r w:rsidR="00FF42DF">
        <w:t>requirements</w:t>
      </w:r>
      <w:r>
        <w:t xml:space="preserve">, </w:t>
      </w:r>
      <w:r w:rsidR="00FF42DF">
        <w:t>e.g. activation</w:t>
      </w:r>
      <w:r>
        <w:t>/switching/update</w:t>
      </w:r>
      <w:r w:rsidR="00FF42DF">
        <w:t xml:space="preserve"> </w:t>
      </w:r>
      <w:r>
        <w:t xml:space="preserve">delay, </w:t>
      </w:r>
      <w:r w:rsidR="00FF42DF">
        <w:t>is needed</w:t>
      </w:r>
      <w:r>
        <w:t>;</w:t>
      </w:r>
    </w:p>
    <w:p w14:paraId="3F20006D" w14:textId="03A739C4" w:rsidR="008314F2" w:rsidRDefault="008314F2" w:rsidP="006729DF">
      <w:pPr>
        <w:pStyle w:val="a9"/>
        <w:numPr>
          <w:ilvl w:val="0"/>
          <w:numId w:val="24"/>
        </w:numPr>
      </w:pPr>
      <w:r>
        <w:rPr>
          <w:lang w:eastAsia="en-US"/>
        </w:rPr>
        <w:t xml:space="preserve">How to handle </w:t>
      </w:r>
      <w:r w:rsidR="00B31128">
        <w:rPr>
          <w:lang w:eastAsia="en-US"/>
        </w:rPr>
        <w:t>the two-</w:t>
      </w:r>
      <w:r>
        <w:rPr>
          <w:lang w:eastAsia="en-US"/>
        </w:rPr>
        <w:t xml:space="preserve">sided model </w:t>
      </w:r>
      <w:r w:rsidR="00B31128">
        <w:rPr>
          <w:lang w:eastAsia="en-US"/>
        </w:rPr>
        <w:t>considering joint behavior between NW and UE, e.g.,</w:t>
      </w:r>
      <w:r w:rsidR="00077BFF">
        <w:rPr>
          <w:lang w:eastAsia="en-US"/>
        </w:rPr>
        <w:t xml:space="preserve"> the approach to specify</w:t>
      </w:r>
      <w:r w:rsidR="00B31128">
        <w:rPr>
          <w:lang w:eastAsia="en-US"/>
        </w:rPr>
        <w:t xml:space="preserve"> </w:t>
      </w:r>
      <w:r w:rsidR="00077BFF">
        <w:rPr>
          <w:lang w:eastAsia="en-US"/>
        </w:rPr>
        <w:t xml:space="preserve">requirement </w:t>
      </w:r>
      <w:r w:rsidR="00077BFF">
        <w:rPr>
          <w:lang w:val="en-GB" w:eastAsia="ja-JP"/>
        </w:rPr>
        <w:t>that apply to each side separately but still remain relevant;</w:t>
      </w:r>
    </w:p>
    <w:p w14:paraId="458AA1BC" w14:textId="1F2A1BFF" w:rsidR="00C965AF" w:rsidRDefault="00C965AF" w:rsidP="006729DF">
      <w:pPr>
        <w:pStyle w:val="a9"/>
        <w:numPr>
          <w:ilvl w:val="0"/>
          <w:numId w:val="24"/>
        </w:numPr>
      </w:pPr>
      <w:r>
        <w:t>Whether reference model(s) and common datasets are needed.</w:t>
      </w:r>
    </w:p>
    <w:p w14:paraId="22FF1B28" w14:textId="4419420A" w:rsidR="00716F0D" w:rsidRDefault="007350AC" w:rsidP="00967E15">
      <w:pPr>
        <w:pStyle w:val="a9"/>
        <w:rPr>
          <w:rFonts w:eastAsiaTheme="minorEastAsia"/>
        </w:rPr>
      </w:pPr>
      <w:r>
        <w:rPr>
          <w:rFonts w:eastAsiaTheme="minorEastAsia"/>
        </w:rPr>
        <w:t>This is not an exhaustive list of gener</w:t>
      </w:r>
      <w:r w:rsidR="00744B1A">
        <w:rPr>
          <w:rFonts w:eastAsiaTheme="minorEastAsia"/>
        </w:rPr>
        <w:t>al</w:t>
      </w:r>
      <w:r>
        <w:rPr>
          <w:rFonts w:eastAsiaTheme="minorEastAsia"/>
        </w:rPr>
        <w:t xml:space="preserve"> issues, and it is unclear whether all of the above issues need</w:t>
      </w:r>
      <w:r w:rsidR="003B4374">
        <w:rPr>
          <w:rFonts w:eastAsiaTheme="minorEastAsia"/>
        </w:rPr>
        <w:t>/could</w:t>
      </w:r>
      <w:r>
        <w:rPr>
          <w:rFonts w:eastAsiaTheme="minorEastAsia"/>
        </w:rPr>
        <w:t xml:space="preserve"> to be addressed in the SI.</w:t>
      </w:r>
    </w:p>
    <w:p w14:paraId="679BFCDB" w14:textId="239F0563" w:rsidR="00256581" w:rsidRDefault="00B1390A" w:rsidP="00967E15">
      <w:pPr>
        <w:pStyle w:val="a9"/>
        <w:rPr>
          <w:rFonts w:eastAsiaTheme="minorEastAsia"/>
        </w:rPr>
      </w:pPr>
      <w:r>
        <w:rPr>
          <w:rFonts w:eastAsiaTheme="minorEastAsia" w:hint="eastAsia"/>
        </w:rPr>
        <w:t>B</w:t>
      </w:r>
      <w:r>
        <w:rPr>
          <w:rFonts w:eastAsiaTheme="minorEastAsia"/>
        </w:rPr>
        <w:t>esides the gener</w:t>
      </w:r>
      <w:r w:rsidR="0027222C">
        <w:rPr>
          <w:rFonts w:eastAsiaTheme="minorEastAsia"/>
        </w:rPr>
        <w:t>al</w:t>
      </w:r>
      <w:r>
        <w:rPr>
          <w:rFonts w:eastAsiaTheme="minorEastAsia"/>
        </w:rPr>
        <w:t xml:space="preserve"> issues</w:t>
      </w:r>
      <w:r w:rsidR="00CE5CD3">
        <w:rPr>
          <w:rFonts w:eastAsiaTheme="minorEastAsia"/>
        </w:rPr>
        <w:t xml:space="preserve">, </w:t>
      </w:r>
      <w:r w:rsidR="00256581">
        <w:rPr>
          <w:rFonts w:eastAsiaTheme="minorEastAsia"/>
        </w:rPr>
        <w:t>there are also some use case specific issues need to be discussed, for example:</w:t>
      </w:r>
    </w:p>
    <w:p w14:paraId="1D03AC93" w14:textId="3A1A54F2" w:rsidR="00256581" w:rsidRPr="00B64407" w:rsidRDefault="00256581" w:rsidP="00B64407">
      <w:pPr>
        <w:pStyle w:val="a9"/>
        <w:numPr>
          <w:ilvl w:val="0"/>
          <w:numId w:val="24"/>
        </w:numPr>
      </w:pPr>
      <w:r w:rsidRPr="00B64407">
        <w:t>The content of core requirement for a use case;</w:t>
      </w:r>
    </w:p>
    <w:p w14:paraId="4AC2843E" w14:textId="22B9BF19" w:rsidR="00256581" w:rsidRDefault="00256581" w:rsidP="00787105">
      <w:pPr>
        <w:pStyle w:val="a9"/>
        <w:numPr>
          <w:ilvl w:val="0"/>
          <w:numId w:val="24"/>
        </w:numPr>
      </w:pPr>
      <w:r w:rsidRPr="00B64407">
        <w:t>Whether any new types of requirements are needed for a use case;</w:t>
      </w:r>
    </w:p>
    <w:p w14:paraId="1DB789BF" w14:textId="2090D339" w:rsidR="00077588" w:rsidRPr="00B64407" w:rsidRDefault="00077588" w:rsidP="00077588">
      <w:pPr>
        <w:pStyle w:val="a9"/>
        <w:numPr>
          <w:ilvl w:val="0"/>
          <w:numId w:val="24"/>
        </w:numPr>
      </w:pPr>
      <w:r>
        <w:rPr>
          <w:rFonts w:eastAsiaTheme="minorEastAsia" w:hint="eastAsia"/>
        </w:rPr>
        <w:t>Detailed</w:t>
      </w:r>
      <w:r>
        <w:rPr>
          <w:rFonts w:eastAsiaTheme="minorEastAsia"/>
        </w:rPr>
        <w:t xml:space="preserve"> testing conditions and procedures for a use case</w:t>
      </w:r>
      <w:r>
        <w:rPr>
          <w:rFonts w:eastAsiaTheme="minorEastAsia" w:hint="eastAsia"/>
        </w:rPr>
        <w:t>;</w:t>
      </w:r>
    </w:p>
    <w:p w14:paraId="6F03FF68" w14:textId="3B27A35B" w:rsidR="00077588" w:rsidRPr="00B64407" w:rsidRDefault="003E1667">
      <w:pPr>
        <w:pStyle w:val="a9"/>
        <w:numPr>
          <w:ilvl w:val="0"/>
          <w:numId w:val="24"/>
        </w:numPr>
      </w:pPr>
      <w:r>
        <w:rPr>
          <w:rFonts w:eastAsiaTheme="minorEastAsia" w:hint="eastAsia"/>
        </w:rPr>
        <w:t>T</w:t>
      </w:r>
      <w:r>
        <w:rPr>
          <w:rFonts w:eastAsiaTheme="minorEastAsia"/>
        </w:rPr>
        <w:t>he generalization performance of a model that is trained for a specific scenario/configuration and how to test</w:t>
      </w:r>
      <w:r w:rsidR="00B6747D">
        <w:rPr>
          <w:rFonts w:eastAsiaTheme="minorEastAsia"/>
        </w:rPr>
        <w:t xml:space="preserve"> the generalization performance</w:t>
      </w:r>
      <w:r>
        <w:rPr>
          <w:rFonts w:eastAsiaTheme="minorEastAsia"/>
        </w:rPr>
        <w:t>.</w:t>
      </w:r>
    </w:p>
    <w:p w14:paraId="3FADFFDB" w14:textId="6A395068" w:rsidR="00A87B64" w:rsidRDefault="00A87B64" w:rsidP="00A87B64">
      <w:pPr>
        <w:pStyle w:val="a9"/>
        <w:rPr>
          <w:color w:val="000000"/>
        </w:rPr>
      </w:pPr>
      <w:r>
        <w:rPr>
          <w:color w:val="000000"/>
        </w:rPr>
        <w:t>All these issues need to be further discussed in conjunction with the progress of RAN1</w:t>
      </w:r>
      <w:r w:rsidR="00E522D3">
        <w:rPr>
          <w:color w:val="000000"/>
        </w:rPr>
        <w:t xml:space="preserve"> and </w:t>
      </w:r>
      <w:r w:rsidR="00A469FB">
        <w:rPr>
          <w:color w:val="000000"/>
        </w:rPr>
        <w:t>RAN2</w:t>
      </w:r>
      <w:r>
        <w:rPr>
          <w:color w:val="000000"/>
        </w:rPr>
        <w:t xml:space="preserve"> and the views </w:t>
      </w:r>
      <w:r w:rsidR="00E522D3">
        <w:rPr>
          <w:color w:val="000000"/>
        </w:rPr>
        <w:t>from</w:t>
      </w:r>
      <w:r>
        <w:rPr>
          <w:color w:val="000000"/>
        </w:rPr>
        <w:t xml:space="preserve"> </w:t>
      </w:r>
      <w:r w:rsidR="00AB492C">
        <w:rPr>
          <w:color w:val="000000"/>
        </w:rPr>
        <w:t>different</w:t>
      </w:r>
      <w:r>
        <w:rPr>
          <w:color w:val="000000"/>
        </w:rPr>
        <w:t xml:space="preserve"> companies. </w:t>
      </w:r>
      <w:r>
        <w:t>From the Rapporteur’s point of view,</w:t>
      </w:r>
      <w:r>
        <w:rPr>
          <w:color w:val="000000"/>
        </w:rPr>
        <w:t xml:space="preserve"> </w:t>
      </w:r>
      <w:r>
        <w:t xml:space="preserve">the first stage of the RAN4 work should </w:t>
      </w:r>
      <w:r w:rsidR="00E522D3">
        <w:t>aim</w:t>
      </w:r>
      <w:r>
        <w:t xml:space="preserve"> to identify what are the general issues that are common to all use cases and may impact the RAN4 way of specifying requirements, and to discuss potential solutions to these issues. </w:t>
      </w:r>
      <w:r>
        <w:rPr>
          <w:color w:val="000000"/>
        </w:rPr>
        <w:t xml:space="preserve">Directly discussing specific use case(s) would lead to some repetitive discussion and lack of </w:t>
      </w:r>
      <w:r w:rsidR="00D27589">
        <w:rPr>
          <w:color w:val="000000"/>
        </w:rPr>
        <w:t xml:space="preserve">a </w:t>
      </w:r>
      <w:r>
        <w:rPr>
          <w:color w:val="000000"/>
        </w:rPr>
        <w:t>good view on these general issues. After making some progress on general issues, we can consider to initiate use case related discussion.</w:t>
      </w:r>
    </w:p>
    <w:p w14:paraId="1C858217" w14:textId="6BE048A8" w:rsidR="002A3901" w:rsidRPr="00ED62D7" w:rsidRDefault="002A3901" w:rsidP="00B64407">
      <w:pPr>
        <w:pStyle w:val="a9"/>
        <w:rPr>
          <w:rFonts w:eastAsiaTheme="minorEastAsia"/>
          <w:b/>
          <w:bCs/>
          <w:i/>
          <w:iCs/>
        </w:rPr>
      </w:pPr>
      <w:r w:rsidRPr="00ED62D7">
        <w:rPr>
          <w:rFonts w:eastAsiaTheme="minorEastAsia" w:hint="eastAsia"/>
          <w:b/>
          <w:bCs/>
          <w:i/>
          <w:iCs/>
          <w:color w:val="000000"/>
        </w:rPr>
        <w:t>P</w:t>
      </w:r>
      <w:r w:rsidRPr="00ED62D7">
        <w:rPr>
          <w:rFonts w:eastAsiaTheme="minorEastAsia"/>
          <w:b/>
          <w:bCs/>
          <w:i/>
          <w:iCs/>
          <w:color w:val="000000"/>
        </w:rPr>
        <w:t xml:space="preserve">roposal 1: </w:t>
      </w:r>
      <w:r w:rsidR="00ED62D7">
        <w:rPr>
          <w:rFonts w:eastAsiaTheme="minorEastAsia"/>
          <w:b/>
          <w:bCs/>
          <w:i/>
          <w:iCs/>
          <w:color w:val="000000"/>
        </w:rPr>
        <w:t>RAN4 starts the study by focusing on identifying what are the general issues that are common to all use case and may impact the RAN4 way of specifying requirements, and discussing potential solutions to these issues.</w:t>
      </w:r>
    </w:p>
    <w:p w14:paraId="582BFDED" w14:textId="36B5D19E" w:rsidR="00F02689" w:rsidRPr="00F02689" w:rsidRDefault="00F02689" w:rsidP="00B64407">
      <w:pPr>
        <w:pStyle w:val="1"/>
      </w:pPr>
      <w:r w:rsidRPr="00B64407">
        <w:rPr>
          <w:rFonts w:cstheme="minorBidi"/>
          <w:szCs w:val="36"/>
          <w:lang w:val="en-US" w:eastAsia="zh-CN"/>
        </w:rPr>
        <w:t>3</w:t>
      </w:r>
      <w:r w:rsidR="004349C1">
        <w:rPr>
          <w:szCs w:val="36"/>
        </w:rPr>
        <w:tab/>
      </w:r>
      <w:r>
        <w:t>W</w:t>
      </w:r>
      <w:r w:rsidRPr="00F02689">
        <w:t>ork plan</w:t>
      </w:r>
    </w:p>
    <w:p w14:paraId="3EFB156B" w14:textId="300FA0E1" w:rsidR="009D43D0" w:rsidRDefault="00A85D00" w:rsidP="00967E15">
      <w:pPr>
        <w:pStyle w:val="a9"/>
      </w:pPr>
      <w:r>
        <w:t xml:space="preserve">Based on </w:t>
      </w:r>
      <w:r w:rsidR="001726BF">
        <w:t>thinking above</w:t>
      </w:r>
      <w:r>
        <w:t xml:space="preserve">, </w:t>
      </w:r>
      <w:r w:rsidR="001676C8">
        <w:t xml:space="preserve">we propose </w:t>
      </w:r>
      <w:r w:rsidR="007B20A2">
        <w:t>the work</w:t>
      </w:r>
      <w:r w:rsidR="00936ED2">
        <w:t xml:space="preserve"> </w:t>
      </w:r>
      <w:r w:rsidR="007B20A2">
        <w:t>plan as following</w:t>
      </w:r>
      <w:r w:rsidR="001676C8">
        <w:t>:</w:t>
      </w:r>
    </w:p>
    <w:p w14:paraId="10B5BCAE" w14:textId="0482782E" w:rsidR="00F73CDD" w:rsidRDefault="001676C8" w:rsidP="00F73CDD">
      <w:pPr>
        <w:pStyle w:val="a9"/>
        <w:numPr>
          <w:ilvl w:val="0"/>
          <w:numId w:val="25"/>
        </w:numPr>
      </w:pPr>
      <w:r>
        <w:t>During Q2 (RAN4</w:t>
      </w:r>
      <w:r w:rsidR="00F51658">
        <w:t xml:space="preserve"> </w:t>
      </w:r>
      <w:r>
        <w:t xml:space="preserve">#106bis, RAN4#107), general issues </w:t>
      </w:r>
      <w:r w:rsidR="0054498C">
        <w:t xml:space="preserve">of AI/ML </w:t>
      </w:r>
      <w:r>
        <w:t xml:space="preserve">are </w:t>
      </w:r>
      <w:r w:rsidR="00567782">
        <w:t xml:space="preserve">firstly </w:t>
      </w:r>
      <w:r>
        <w:t>discussed</w:t>
      </w:r>
      <w:r w:rsidR="0054498C">
        <w:t xml:space="preserve"> in a single thread.</w:t>
      </w:r>
      <w:r w:rsidR="00E51D65">
        <w:t xml:space="preserve"> The main objective</w:t>
      </w:r>
      <w:r w:rsidR="005B145B">
        <w:t xml:space="preserve"> of this stage</w:t>
      </w:r>
      <w:r w:rsidR="00E51D65">
        <w:t xml:space="preserve"> is to </w:t>
      </w:r>
      <w:r w:rsidR="00DB3229">
        <w:t>achieve comprehensive understanding and align companies’ view</w:t>
      </w:r>
      <w:r w:rsidR="00032344">
        <w:t>s</w:t>
      </w:r>
      <w:r w:rsidR="00DB3229">
        <w:t xml:space="preserve"> on these issues for next step. Moreover, all or a set of </w:t>
      </w:r>
      <w:r w:rsidR="00E51D65">
        <w:t>use case</w:t>
      </w:r>
      <w:r w:rsidR="00DB3229">
        <w:t xml:space="preserve">(s) should be specified for following </w:t>
      </w:r>
      <w:r w:rsidR="00E51D65">
        <w:t>study.</w:t>
      </w:r>
    </w:p>
    <w:p w14:paraId="43AE00F4" w14:textId="1A87C98B" w:rsidR="0054498C" w:rsidRDefault="00AF217B" w:rsidP="00F73CDD">
      <w:pPr>
        <w:pStyle w:val="a9"/>
        <w:numPr>
          <w:ilvl w:val="0"/>
          <w:numId w:val="25"/>
        </w:numPr>
      </w:pPr>
      <w:r>
        <w:rPr>
          <w:rFonts w:eastAsiaTheme="minorEastAsia"/>
        </w:rPr>
        <w:t xml:space="preserve">During </w:t>
      </w:r>
      <w:r w:rsidR="0054498C">
        <w:rPr>
          <w:rFonts w:eastAsiaTheme="minorEastAsia"/>
        </w:rPr>
        <w:t xml:space="preserve">Q3 (RAN4 #108), </w:t>
      </w:r>
      <w:r w:rsidR="00032344">
        <w:rPr>
          <w:rFonts w:eastAsiaTheme="minorEastAsia"/>
        </w:rPr>
        <w:t>besides carrying on</w:t>
      </w:r>
      <w:r>
        <w:t xml:space="preserve"> discussing unresolved general issues</w:t>
      </w:r>
      <w:r w:rsidR="00032344">
        <w:t xml:space="preserve">, </w:t>
      </w:r>
      <w:r>
        <w:t>use cas</w:t>
      </w:r>
      <w:r w:rsidR="008B243B">
        <w:t>e</w:t>
      </w:r>
      <w:r>
        <w:t xml:space="preserve"> specific discussion</w:t>
      </w:r>
      <w:r w:rsidR="00032344">
        <w:t xml:space="preserve"> could be considered to </w:t>
      </w:r>
      <w:r w:rsidR="009D22F1">
        <w:t>commence</w:t>
      </w:r>
      <w:r>
        <w:t>. For the later part, another alternative is to setup a check point in the end of Q2 (either RAN4 #107</w:t>
      </w:r>
      <w:r w:rsidR="008B243B">
        <w:t xml:space="preserve"> or RANP #100) and decide whether to start and how to proceed use case specific discussion in Q3.</w:t>
      </w:r>
    </w:p>
    <w:p w14:paraId="541C08DF" w14:textId="6E6E2AEA" w:rsidR="00F73CDD" w:rsidRPr="00CE0424" w:rsidRDefault="00567782" w:rsidP="00567782">
      <w:pPr>
        <w:pStyle w:val="a9"/>
        <w:numPr>
          <w:ilvl w:val="0"/>
          <w:numId w:val="25"/>
        </w:numPr>
      </w:pPr>
      <w:r>
        <w:t xml:space="preserve">During Q4 (RAN4 #108bis, RAN4 #109), </w:t>
      </w:r>
      <w:r w:rsidR="005B145B">
        <w:t>c</w:t>
      </w:r>
      <w:r w:rsidR="00ED50A7">
        <w:t>ontinue</w:t>
      </w:r>
      <w:r>
        <w:t xml:space="preserve"> use case specific discussion and try to draw a set of solutions for each use case, including recommendations towards normative work. Meanwhile, the work on drafting </w:t>
      </w:r>
      <w:r w:rsidRPr="00567782">
        <w:t>TR</w:t>
      </w:r>
      <w:r>
        <w:t xml:space="preserve"> c</w:t>
      </w:r>
      <w:r w:rsidRPr="00567782">
        <w:t>an start as soon as TR-impact has been identified.</w:t>
      </w:r>
      <w:r>
        <w:t xml:space="preserve"> </w:t>
      </w:r>
    </w:p>
    <w:p w14:paraId="3879E8F8" w14:textId="77777777" w:rsidR="00C473A5" w:rsidRDefault="00C473A5" w:rsidP="00CE0424">
      <w:pPr>
        <w:pStyle w:val="1"/>
        <w:sectPr w:rsidR="00C473A5" w:rsidSect="00526B3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t>Conclusion</w:t>
      </w:r>
    </w:p>
    <w:p w14:paraId="5A650F21" w14:textId="77777777" w:rsidR="008E065E" w:rsidRDefault="008E065E" w:rsidP="008E065E">
      <w:pPr>
        <w:pStyle w:val="a9"/>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2D6A938" w14:textId="5E975BDC" w:rsidR="005B145B" w:rsidRPr="00B64407" w:rsidRDefault="006B193A" w:rsidP="005B145B">
      <w:pPr>
        <w:pStyle w:val="a9"/>
        <w:rPr>
          <w:rFonts w:eastAsiaTheme="minorEastAsia"/>
          <w:b/>
          <w:bCs/>
          <w:i/>
          <w:iCs/>
        </w:rPr>
      </w:pPr>
      <w:r>
        <w:rPr>
          <w:rFonts w:eastAsiaTheme="minorEastAsia"/>
          <w:b/>
          <w:bCs/>
          <w:i/>
          <w:iCs/>
        </w:rPr>
        <w:t>Observation 1: RAN4’s</w:t>
      </w:r>
      <w:r w:rsidR="005B145B" w:rsidRPr="00B64407">
        <w:rPr>
          <w:rFonts w:eastAsiaTheme="minorEastAsia"/>
          <w:b/>
          <w:bCs/>
          <w:i/>
          <w:iCs/>
        </w:rPr>
        <w:t xml:space="preserve"> study should focus on the impact brought by AI/ML on requirements and test frameworks</w:t>
      </w:r>
      <w:r w:rsidR="005B145B">
        <w:rPr>
          <w:rFonts w:eastAsiaTheme="minorEastAsia"/>
          <w:b/>
          <w:bCs/>
          <w:i/>
          <w:iCs/>
        </w:rPr>
        <w:t xml:space="preserve"> with three main aspects identified.</w:t>
      </w:r>
    </w:p>
    <w:p w14:paraId="7026A487" w14:textId="768A4310" w:rsidR="005B145B" w:rsidRPr="00B64407" w:rsidRDefault="005B145B" w:rsidP="005B145B">
      <w:pPr>
        <w:pStyle w:val="a9"/>
        <w:rPr>
          <w:rFonts w:eastAsiaTheme="minorEastAsia"/>
          <w:b/>
          <w:bCs/>
          <w:i/>
          <w:iCs/>
        </w:rPr>
      </w:pPr>
      <w:r w:rsidRPr="00B64407">
        <w:rPr>
          <w:rFonts w:eastAsiaTheme="minorEastAsia"/>
          <w:b/>
          <w:bCs/>
          <w:i/>
          <w:iCs/>
        </w:rPr>
        <w:t>Observation 2:</w:t>
      </w:r>
      <w:r w:rsidR="006B193A">
        <w:rPr>
          <w:rFonts w:eastAsiaTheme="minorEastAsia"/>
          <w:b/>
          <w:bCs/>
          <w:i/>
          <w:iCs/>
        </w:rPr>
        <w:t xml:space="preserve"> RAN4’s</w:t>
      </w:r>
      <w:r>
        <w:rPr>
          <w:rFonts w:eastAsiaTheme="minorEastAsia"/>
          <w:b/>
          <w:bCs/>
          <w:i/>
          <w:iCs/>
        </w:rPr>
        <w:t xml:space="preserve"> study on use cases and procedures should subject to RAN1 and RAN2’s process and agreements.</w:t>
      </w:r>
    </w:p>
    <w:p w14:paraId="7D91EC5D" w14:textId="77777777" w:rsidR="006E1C82" w:rsidRDefault="006E1C82" w:rsidP="008E065E">
      <w:pPr>
        <w:pStyle w:val="a9"/>
        <w:rPr>
          <w:b/>
          <w:bCs/>
        </w:rPr>
      </w:pPr>
    </w:p>
    <w:p w14:paraId="6225A1B8" w14:textId="77777777" w:rsidR="006E1C82" w:rsidRDefault="008E065E" w:rsidP="006E1C82">
      <w:pPr>
        <w:pStyle w:val="a9"/>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EF999F" w14:textId="2CC76A8F" w:rsidR="005B145B" w:rsidRDefault="005B145B" w:rsidP="005B145B">
      <w:pPr>
        <w:pStyle w:val="a9"/>
        <w:rPr>
          <w:rFonts w:eastAsiaTheme="minorEastAsia"/>
          <w:b/>
          <w:bCs/>
          <w:i/>
          <w:iCs/>
          <w:color w:val="000000"/>
        </w:rPr>
      </w:pPr>
      <w:r w:rsidRPr="00ED62D7">
        <w:rPr>
          <w:rFonts w:eastAsiaTheme="minorEastAsia" w:hint="eastAsia"/>
          <w:b/>
          <w:bCs/>
          <w:i/>
          <w:iCs/>
          <w:color w:val="000000"/>
        </w:rPr>
        <w:t>P</w:t>
      </w:r>
      <w:r w:rsidRPr="00ED62D7">
        <w:rPr>
          <w:rFonts w:eastAsiaTheme="minorEastAsia"/>
          <w:b/>
          <w:bCs/>
          <w:i/>
          <w:iCs/>
          <w:color w:val="000000"/>
        </w:rPr>
        <w:t xml:space="preserve">roposal 1: </w:t>
      </w:r>
      <w:r>
        <w:rPr>
          <w:rFonts w:eastAsiaTheme="minorEastAsia"/>
          <w:b/>
          <w:bCs/>
          <w:i/>
          <w:iCs/>
          <w:color w:val="000000"/>
        </w:rPr>
        <w:t>RAN4 starts the study by focusing on identifying what are the general issues that are common to all use case and may impact the RAN4 way of specifying requirements, and discussing potential solutions to these issues.</w:t>
      </w:r>
    </w:p>
    <w:p w14:paraId="794FB302" w14:textId="5DC3D75A" w:rsidR="00AF397D" w:rsidRPr="00ED62D7" w:rsidRDefault="00AF397D" w:rsidP="005B145B">
      <w:pPr>
        <w:pStyle w:val="a9"/>
        <w:rPr>
          <w:rFonts w:eastAsiaTheme="minorEastAsia"/>
          <w:b/>
          <w:bCs/>
          <w:i/>
          <w:iCs/>
        </w:rPr>
      </w:pPr>
      <w:r>
        <w:rPr>
          <w:rFonts w:eastAsiaTheme="minorEastAsia"/>
          <w:b/>
          <w:bCs/>
          <w:i/>
          <w:iCs/>
          <w:color w:val="000000"/>
        </w:rPr>
        <w:t>Proposal 2: RAN4 to discuss and agree on whether it to set a check point at RAN4#107 to decide whether it is more optimal to continue a general discussion in Q3 or split into use case specific discussions.</w:t>
      </w:r>
    </w:p>
    <w:p w14:paraId="58ACA235" w14:textId="77777777" w:rsidR="00C01F33" w:rsidRPr="00CE0424" w:rsidRDefault="00C01F33" w:rsidP="006E062C"/>
    <w:p w14:paraId="71D79D99" w14:textId="77777777" w:rsidR="00F507D1" w:rsidRPr="00CE0424" w:rsidRDefault="00F507D1" w:rsidP="00CE0424">
      <w:pPr>
        <w:pStyle w:val="1"/>
      </w:pPr>
      <w:bookmarkStart w:id="1" w:name="_In-sequence_SDU_delivery"/>
      <w:bookmarkEnd w:id="1"/>
      <w:r w:rsidRPr="00CE0424">
        <w:t>References</w:t>
      </w:r>
    </w:p>
    <w:p w14:paraId="0A4EA161" w14:textId="17B04F18" w:rsidR="004B3EB8" w:rsidRDefault="004B3EB8" w:rsidP="00311702">
      <w:pPr>
        <w:pStyle w:val="Reference"/>
      </w:pPr>
      <w:bookmarkStart w:id="2" w:name="_Ref174151459"/>
      <w:bookmarkStart w:id="3" w:name="_Ref189809556"/>
      <w:r>
        <w:t xml:space="preserve">RP-221348, </w:t>
      </w:r>
      <w:r w:rsidRPr="004B3EB8">
        <w:t>Revised SID: Study on Artificial Intelligence (AI)/Machine Learning (ML) for NR Air Interface</w:t>
      </w:r>
      <w:r>
        <w:t>, Qualcomm, RAN #96</w:t>
      </w:r>
    </w:p>
    <w:p w14:paraId="5B0C0EF4" w14:textId="6D24DCFC" w:rsidR="008D1EAD" w:rsidRPr="00CE0424" w:rsidRDefault="008D1EAD" w:rsidP="00311702">
      <w:pPr>
        <w:pStyle w:val="Reference"/>
      </w:pPr>
      <w:r>
        <w:t>RP-230661</w:t>
      </w:r>
      <w:r w:rsidRPr="00CE0424">
        <w:t xml:space="preserve">, </w:t>
      </w:r>
      <w:r w:rsidRPr="001E5D2D">
        <w:t>Status report for SI Study on AI/ML for NR air interface</w:t>
      </w:r>
      <w:r>
        <w:t>,</w:t>
      </w:r>
      <w:r w:rsidRPr="001E5D2D">
        <w:t xml:space="preserve"> </w:t>
      </w:r>
      <w:r>
        <w:t xml:space="preserve">Qualcomm, </w:t>
      </w:r>
      <w:r w:rsidRPr="001E5D2D">
        <w:t>RAN #99</w:t>
      </w:r>
    </w:p>
    <w:bookmarkEnd w:id="2"/>
    <w:bookmarkEnd w:id="3"/>
    <w:p w14:paraId="715CA09B" w14:textId="77777777" w:rsidR="003A7EF3" w:rsidRPr="00CE0424" w:rsidRDefault="003A7EF3" w:rsidP="00CE0424">
      <w:pPr>
        <w:pStyle w:val="a9"/>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CBCA8" w14:textId="77777777" w:rsidR="008B3EC5" w:rsidRDefault="008B3EC5">
      <w:r>
        <w:separator/>
      </w:r>
    </w:p>
  </w:endnote>
  <w:endnote w:type="continuationSeparator" w:id="0">
    <w:p w14:paraId="320F1626" w14:textId="77777777" w:rsidR="008B3EC5" w:rsidRDefault="008B3EC5">
      <w:r>
        <w:continuationSeparator/>
      </w:r>
    </w:p>
  </w:endnote>
  <w:endnote w:type="continuationNotice" w:id="1">
    <w:p w14:paraId="0AF253B1" w14:textId="77777777" w:rsidR="008B3EC5" w:rsidRDefault="008B3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54F913C3"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B1B8A">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B1B8A">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B0549" w14:textId="77777777" w:rsidR="008B3EC5" w:rsidRDefault="008B3EC5">
      <w:r>
        <w:separator/>
      </w:r>
    </w:p>
  </w:footnote>
  <w:footnote w:type="continuationSeparator" w:id="0">
    <w:p w14:paraId="632C4226" w14:textId="77777777" w:rsidR="008B3EC5" w:rsidRDefault="008B3EC5">
      <w:r>
        <w:continuationSeparator/>
      </w:r>
    </w:p>
  </w:footnote>
  <w:footnote w:type="continuationNotice" w:id="1">
    <w:p w14:paraId="79CFDEAE" w14:textId="77777777" w:rsidR="008B3EC5" w:rsidRDefault="008B3EC5">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1277482"/>
    <w:multiLevelType w:val="hybridMultilevel"/>
    <w:tmpl w:val="019E4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266AC4"/>
    <w:multiLevelType w:val="hybridMultilevel"/>
    <w:tmpl w:val="99BC3944"/>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7F503C8"/>
    <w:multiLevelType w:val="hybridMultilevel"/>
    <w:tmpl w:val="B7D27634"/>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E229A6"/>
    <w:multiLevelType w:val="hybridMultilevel"/>
    <w:tmpl w:val="2100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6715A9"/>
    <w:multiLevelType w:val="hybridMultilevel"/>
    <w:tmpl w:val="2408C53C"/>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614307"/>
    <w:multiLevelType w:val="hybridMultilevel"/>
    <w:tmpl w:val="58425B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1E08FF"/>
    <w:multiLevelType w:val="hybridMultilevel"/>
    <w:tmpl w:val="A9B054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A71D13"/>
    <w:multiLevelType w:val="hybridMultilevel"/>
    <w:tmpl w:val="07D010D6"/>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2"/>
  </w:num>
  <w:num w:numId="6">
    <w:abstractNumId w:val="21"/>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9"/>
  </w:num>
  <w:num w:numId="18">
    <w:abstractNumId w:val="10"/>
  </w:num>
  <w:num w:numId="19">
    <w:abstractNumId w:val="7"/>
  </w:num>
  <w:num w:numId="20">
    <w:abstractNumId w:val="30"/>
  </w:num>
  <w:num w:numId="21">
    <w:abstractNumId w:val="14"/>
  </w:num>
  <w:num w:numId="22">
    <w:abstractNumId w:val="29"/>
  </w:num>
  <w:num w:numId="23">
    <w:abstractNumId w:val="18"/>
  </w:num>
  <w:num w:numId="24">
    <w:abstractNumId w:val="3"/>
  </w:num>
  <w:num w:numId="25">
    <w:abstractNumId w:val="8"/>
  </w:num>
  <w:num w:numId="26">
    <w:abstractNumId w:val="25"/>
  </w:num>
  <w:num w:numId="27">
    <w:abstractNumId w:val="5"/>
  </w:num>
  <w:num w:numId="28">
    <w:abstractNumId w:val="6"/>
  </w:num>
  <w:num w:numId="29">
    <w:abstractNumId w:val="28"/>
  </w:num>
  <w:num w:numId="30">
    <w:abstractNumId w:val="15"/>
  </w:num>
  <w:num w:numId="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6E1"/>
    <w:rsid w:val="00002A37"/>
    <w:rsid w:val="0000400B"/>
    <w:rsid w:val="00004CAE"/>
    <w:rsid w:val="0000564C"/>
    <w:rsid w:val="00006446"/>
    <w:rsid w:val="00006896"/>
    <w:rsid w:val="00007CDC"/>
    <w:rsid w:val="00011B28"/>
    <w:rsid w:val="00015D15"/>
    <w:rsid w:val="0002564D"/>
    <w:rsid w:val="00025ECA"/>
    <w:rsid w:val="0003171C"/>
    <w:rsid w:val="00032344"/>
    <w:rsid w:val="000325B8"/>
    <w:rsid w:val="00034C15"/>
    <w:rsid w:val="00036BA1"/>
    <w:rsid w:val="000422E2"/>
    <w:rsid w:val="00042F22"/>
    <w:rsid w:val="000444EF"/>
    <w:rsid w:val="00052A07"/>
    <w:rsid w:val="000534E3"/>
    <w:rsid w:val="0005606A"/>
    <w:rsid w:val="00057117"/>
    <w:rsid w:val="000616E7"/>
    <w:rsid w:val="0006487E"/>
    <w:rsid w:val="0006597D"/>
    <w:rsid w:val="00065E1A"/>
    <w:rsid w:val="00077588"/>
    <w:rsid w:val="00077BFF"/>
    <w:rsid w:val="00077E5F"/>
    <w:rsid w:val="0008036A"/>
    <w:rsid w:val="00081AE6"/>
    <w:rsid w:val="000855EB"/>
    <w:rsid w:val="00085B52"/>
    <w:rsid w:val="000866F2"/>
    <w:rsid w:val="0009009F"/>
    <w:rsid w:val="00090A87"/>
    <w:rsid w:val="00091557"/>
    <w:rsid w:val="000924C1"/>
    <w:rsid w:val="000924F0"/>
    <w:rsid w:val="00093474"/>
    <w:rsid w:val="0009510F"/>
    <w:rsid w:val="00095A99"/>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6C8"/>
    <w:rsid w:val="001726BF"/>
    <w:rsid w:val="00173A8E"/>
    <w:rsid w:val="0017502C"/>
    <w:rsid w:val="00180F43"/>
    <w:rsid w:val="0018143F"/>
    <w:rsid w:val="00181FF8"/>
    <w:rsid w:val="00190AC1"/>
    <w:rsid w:val="0019341A"/>
    <w:rsid w:val="0019729D"/>
    <w:rsid w:val="00197DF9"/>
    <w:rsid w:val="001A1987"/>
    <w:rsid w:val="001A2564"/>
    <w:rsid w:val="001A6173"/>
    <w:rsid w:val="001A6CBA"/>
    <w:rsid w:val="001B0D97"/>
    <w:rsid w:val="001B1B8A"/>
    <w:rsid w:val="001B5A5D"/>
    <w:rsid w:val="001C1CE5"/>
    <w:rsid w:val="001C3D2A"/>
    <w:rsid w:val="001D51BA"/>
    <w:rsid w:val="001D53E7"/>
    <w:rsid w:val="001D54BB"/>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581"/>
    <w:rsid w:val="00257543"/>
    <w:rsid w:val="002617E7"/>
    <w:rsid w:val="00264228"/>
    <w:rsid w:val="00264334"/>
    <w:rsid w:val="0026473E"/>
    <w:rsid w:val="00266214"/>
    <w:rsid w:val="00267C83"/>
    <w:rsid w:val="0027144F"/>
    <w:rsid w:val="00271813"/>
    <w:rsid w:val="00271F3A"/>
    <w:rsid w:val="0027222C"/>
    <w:rsid w:val="00273278"/>
    <w:rsid w:val="002737F4"/>
    <w:rsid w:val="002805F5"/>
    <w:rsid w:val="00280751"/>
    <w:rsid w:val="0028280A"/>
    <w:rsid w:val="00286ACD"/>
    <w:rsid w:val="00287838"/>
    <w:rsid w:val="002907B5"/>
    <w:rsid w:val="00292EB7"/>
    <w:rsid w:val="002938F4"/>
    <w:rsid w:val="00296227"/>
    <w:rsid w:val="00296F44"/>
    <w:rsid w:val="0029777D"/>
    <w:rsid w:val="002A055E"/>
    <w:rsid w:val="002A1D4E"/>
    <w:rsid w:val="002A2869"/>
    <w:rsid w:val="002A3901"/>
    <w:rsid w:val="002A578E"/>
    <w:rsid w:val="002B24D6"/>
    <w:rsid w:val="002B68FB"/>
    <w:rsid w:val="002C41E6"/>
    <w:rsid w:val="002D071A"/>
    <w:rsid w:val="002D34B2"/>
    <w:rsid w:val="002D48B0"/>
    <w:rsid w:val="002D5B37"/>
    <w:rsid w:val="002D624A"/>
    <w:rsid w:val="002D7637"/>
    <w:rsid w:val="002E04D9"/>
    <w:rsid w:val="002E0D42"/>
    <w:rsid w:val="002E17F2"/>
    <w:rsid w:val="002E7CAE"/>
    <w:rsid w:val="002F13E4"/>
    <w:rsid w:val="002F2771"/>
    <w:rsid w:val="002F37A9"/>
    <w:rsid w:val="00301CE6"/>
    <w:rsid w:val="0030256B"/>
    <w:rsid w:val="003034D8"/>
    <w:rsid w:val="0030501F"/>
    <w:rsid w:val="00307BA1"/>
    <w:rsid w:val="00311702"/>
    <w:rsid w:val="00311E82"/>
    <w:rsid w:val="00313FD6"/>
    <w:rsid w:val="003143BD"/>
    <w:rsid w:val="00315363"/>
    <w:rsid w:val="00320160"/>
    <w:rsid w:val="003203ED"/>
    <w:rsid w:val="00322C9F"/>
    <w:rsid w:val="00324D23"/>
    <w:rsid w:val="00331751"/>
    <w:rsid w:val="00334579"/>
    <w:rsid w:val="00335858"/>
    <w:rsid w:val="00336BDA"/>
    <w:rsid w:val="003412D8"/>
    <w:rsid w:val="00342BD7"/>
    <w:rsid w:val="00346DB5"/>
    <w:rsid w:val="003477B1"/>
    <w:rsid w:val="00357380"/>
    <w:rsid w:val="003602D9"/>
    <w:rsid w:val="003604CE"/>
    <w:rsid w:val="00370B24"/>
    <w:rsid w:val="00370E47"/>
    <w:rsid w:val="003742AC"/>
    <w:rsid w:val="00377CE1"/>
    <w:rsid w:val="00385BF0"/>
    <w:rsid w:val="00386A83"/>
    <w:rsid w:val="003939FF"/>
    <w:rsid w:val="003A2223"/>
    <w:rsid w:val="003A2A0F"/>
    <w:rsid w:val="003A45A1"/>
    <w:rsid w:val="003A5B0A"/>
    <w:rsid w:val="003A6BAC"/>
    <w:rsid w:val="003A70A4"/>
    <w:rsid w:val="003A7EF3"/>
    <w:rsid w:val="003B159C"/>
    <w:rsid w:val="003B369F"/>
    <w:rsid w:val="003B36A3"/>
    <w:rsid w:val="003B4374"/>
    <w:rsid w:val="003B64BB"/>
    <w:rsid w:val="003B7FE5"/>
    <w:rsid w:val="003C11C8"/>
    <w:rsid w:val="003C2702"/>
    <w:rsid w:val="003C7806"/>
    <w:rsid w:val="003D109F"/>
    <w:rsid w:val="003D15D8"/>
    <w:rsid w:val="003D2478"/>
    <w:rsid w:val="003D3C45"/>
    <w:rsid w:val="003D5B1F"/>
    <w:rsid w:val="003E15FA"/>
    <w:rsid w:val="003E1667"/>
    <w:rsid w:val="003E55E4"/>
    <w:rsid w:val="003E74E3"/>
    <w:rsid w:val="003F05C7"/>
    <w:rsid w:val="003F28A0"/>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9C1"/>
    <w:rsid w:val="004365D0"/>
    <w:rsid w:val="00437447"/>
    <w:rsid w:val="004374B1"/>
    <w:rsid w:val="00441A92"/>
    <w:rsid w:val="004431DC"/>
    <w:rsid w:val="00444F56"/>
    <w:rsid w:val="00446488"/>
    <w:rsid w:val="004517AA"/>
    <w:rsid w:val="00452CAC"/>
    <w:rsid w:val="00457565"/>
    <w:rsid w:val="00457B71"/>
    <w:rsid w:val="00464689"/>
    <w:rsid w:val="004661F1"/>
    <w:rsid w:val="004669E2"/>
    <w:rsid w:val="00470C31"/>
    <w:rsid w:val="00471DE0"/>
    <w:rsid w:val="00472860"/>
    <w:rsid w:val="004734D0"/>
    <w:rsid w:val="0047556B"/>
    <w:rsid w:val="00477768"/>
    <w:rsid w:val="004827A0"/>
    <w:rsid w:val="00492BC5"/>
    <w:rsid w:val="004964F1"/>
    <w:rsid w:val="004A16BC"/>
    <w:rsid w:val="004A2B94"/>
    <w:rsid w:val="004B3EB8"/>
    <w:rsid w:val="004B598C"/>
    <w:rsid w:val="004B6F6A"/>
    <w:rsid w:val="004B6FC1"/>
    <w:rsid w:val="004B7C0C"/>
    <w:rsid w:val="004C3898"/>
    <w:rsid w:val="004D36B1"/>
    <w:rsid w:val="004D7EBD"/>
    <w:rsid w:val="004E2680"/>
    <w:rsid w:val="004E28F9"/>
    <w:rsid w:val="004E462E"/>
    <w:rsid w:val="004E56DC"/>
    <w:rsid w:val="004E76F4"/>
    <w:rsid w:val="004F0B4E"/>
    <w:rsid w:val="004F0B6C"/>
    <w:rsid w:val="004F12FC"/>
    <w:rsid w:val="004F2078"/>
    <w:rsid w:val="004F4DA3"/>
    <w:rsid w:val="00506557"/>
    <w:rsid w:val="0050677A"/>
    <w:rsid w:val="005108D8"/>
    <w:rsid w:val="005116F9"/>
    <w:rsid w:val="005153A7"/>
    <w:rsid w:val="005219CF"/>
    <w:rsid w:val="00524B0D"/>
    <w:rsid w:val="00526B34"/>
    <w:rsid w:val="00530226"/>
    <w:rsid w:val="00534B59"/>
    <w:rsid w:val="00536759"/>
    <w:rsid w:val="00537C62"/>
    <w:rsid w:val="00544829"/>
    <w:rsid w:val="0054498C"/>
    <w:rsid w:val="00546970"/>
    <w:rsid w:val="00553B14"/>
    <w:rsid w:val="00554E19"/>
    <w:rsid w:val="0056121F"/>
    <w:rsid w:val="00562E3B"/>
    <w:rsid w:val="005661C7"/>
    <w:rsid w:val="005665B6"/>
    <w:rsid w:val="00567782"/>
    <w:rsid w:val="00572505"/>
    <w:rsid w:val="00582809"/>
    <w:rsid w:val="0058798C"/>
    <w:rsid w:val="005900FA"/>
    <w:rsid w:val="005935A4"/>
    <w:rsid w:val="005948C2"/>
    <w:rsid w:val="00595DCA"/>
    <w:rsid w:val="0059779B"/>
    <w:rsid w:val="005A209A"/>
    <w:rsid w:val="005A662D"/>
    <w:rsid w:val="005B0C45"/>
    <w:rsid w:val="005B1409"/>
    <w:rsid w:val="005B145B"/>
    <w:rsid w:val="005B35D7"/>
    <w:rsid w:val="005B392A"/>
    <w:rsid w:val="005B3AA3"/>
    <w:rsid w:val="005B6F83"/>
    <w:rsid w:val="005C0A62"/>
    <w:rsid w:val="005C74FB"/>
    <w:rsid w:val="005D0639"/>
    <w:rsid w:val="005D1602"/>
    <w:rsid w:val="005E385F"/>
    <w:rsid w:val="005E5B81"/>
    <w:rsid w:val="005F2CB1"/>
    <w:rsid w:val="005F3025"/>
    <w:rsid w:val="005F618C"/>
    <w:rsid w:val="005F70BD"/>
    <w:rsid w:val="0060283C"/>
    <w:rsid w:val="00604F14"/>
    <w:rsid w:val="006114C1"/>
    <w:rsid w:val="00611B83"/>
    <w:rsid w:val="00613257"/>
    <w:rsid w:val="00620A71"/>
    <w:rsid w:val="00620D80"/>
    <w:rsid w:val="006234A6"/>
    <w:rsid w:val="00630001"/>
    <w:rsid w:val="006311B3"/>
    <w:rsid w:val="0063284C"/>
    <w:rsid w:val="00636398"/>
    <w:rsid w:val="006368D3"/>
    <w:rsid w:val="00636F8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5FC2"/>
    <w:rsid w:val="00696949"/>
    <w:rsid w:val="00697052"/>
    <w:rsid w:val="006A46FB"/>
    <w:rsid w:val="006A5E28"/>
    <w:rsid w:val="006A654D"/>
    <w:rsid w:val="006A697B"/>
    <w:rsid w:val="006A7AFF"/>
    <w:rsid w:val="006B0137"/>
    <w:rsid w:val="006B1816"/>
    <w:rsid w:val="006B193A"/>
    <w:rsid w:val="006B2099"/>
    <w:rsid w:val="006B50CF"/>
    <w:rsid w:val="006C03B8"/>
    <w:rsid w:val="006C5D82"/>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43EA"/>
    <w:rsid w:val="006F581A"/>
    <w:rsid w:val="006F58D4"/>
    <w:rsid w:val="006F6582"/>
    <w:rsid w:val="006F7E4B"/>
    <w:rsid w:val="0070346E"/>
    <w:rsid w:val="00704EDB"/>
    <w:rsid w:val="00706101"/>
    <w:rsid w:val="00707072"/>
    <w:rsid w:val="00707D61"/>
    <w:rsid w:val="00712287"/>
    <w:rsid w:val="00712772"/>
    <w:rsid w:val="007148D3"/>
    <w:rsid w:val="00715B9A"/>
    <w:rsid w:val="00716F0D"/>
    <w:rsid w:val="00721B32"/>
    <w:rsid w:val="00723042"/>
    <w:rsid w:val="007257D0"/>
    <w:rsid w:val="00726EA6"/>
    <w:rsid w:val="00727208"/>
    <w:rsid w:val="00727680"/>
    <w:rsid w:val="007348B1"/>
    <w:rsid w:val="007350AC"/>
    <w:rsid w:val="007362A6"/>
    <w:rsid w:val="00736D7D"/>
    <w:rsid w:val="00740E58"/>
    <w:rsid w:val="00742A84"/>
    <w:rsid w:val="007445A0"/>
    <w:rsid w:val="00744B1A"/>
    <w:rsid w:val="0074524B"/>
    <w:rsid w:val="00747D8B"/>
    <w:rsid w:val="00751228"/>
    <w:rsid w:val="007571E1"/>
    <w:rsid w:val="007604B2"/>
    <w:rsid w:val="00760703"/>
    <w:rsid w:val="0076159B"/>
    <w:rsid w:val="00765281"/>
    <w:rsid w:val="00766BAD"/>
    <w:rsid w:val="007729A2"/>
    <w:rsid w:val="00774E2D"/>
    <w:rsid w:val="007755F2"/>
    <w:rsid w:val="00776971"/>
    <w:rsid w:val="00780A80"/>
    <w:rsid w:val="0078177E"/>
    <w:rsid w:val="007824F5"/>
    <w:rsid w:val="0078304C"/>
    <w:rsid w:val="00783673"/>
    <w:rsid w:val="00785490"/>
    <w:rsid w:val="00787105"/>
    <w:rsid w:val="007925EA"/>
    <w:rsid w:val="00793765"/>
    <w:rsid w:val="00793CD8"/>
    <w:rsid w:val="00794552"/>
    <w:rsid w:val="00795C92"/>
    <w:rsid w:val="00796231"/>
    <w:rsid w:val="00797173"/>
    <w:rsid w:val="007A128A"/>
    <w:rsid w:val="007A1CB3"/>
    <w:rsid w:val="007A306F"/>
    <w:rsid w:val="007A43A6"/>
    <w:rsid w:val="007A44B6"/>
    <w:rsid w:val="007A58A6"/>
    <w:rsid w:val="007B20A2"/>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602"/>
    <w:rsid w:val="00803FAE"/>
    <w:rsid w:val="0080605F"/>
    <w:rsid w:val="00807786"/>
    <w:rsid w:val="00810500"/>
    <w:rsid w:val="00811FCB"/>
    <w:rsid w:val="00814544"/>
    <w:rsid w:val="008158D6"/>
    <w:rsid w:val="00817196"/>
    <w:rsid w:val="00817D50"/>
    <w:rsid w:val="008235DB"/>
    <w:rsid w:val="00824AB4"/>
    <w:rsid w:val="00825C42"/>
    <w:rsid w:val="00825D25"/>
    <w:rsid w:val="00827D6F"/>
    <w:rsid w:val="008314F2"/>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C9B"/>
    <w:rsid w:val="008941E3"/>
    <w:rsid w:val="00894A88"/>
    <w:rsid w:val="00895386"/>
    <w:rsid w:val="008A21FF"/>
    <w:rsid w:val="008A2CE2"/>
    <w:rsid w:val="008A30AC"/>
    <w:rsid w:val="008A44B8"/>
    <w:rsid w:val="008A51A8"/>
    <w:rsid w:val="008A54C7"/>
    <w:rsid w:val="008A77D8"/>
    <w:rsid w:val="008B0483"/>
    <w:rsid w:val="008B120C"/>
    <w:rsid w:val="008B243B"/>
    <w:rsid w:val="008B3EC5"/>
    <w:rsid w:val="008B51A0"/>
    <w:rsid w:val="008B592A"/>
    <w:rsid w:val="008B7B5C"/>
    <w:rsid w:val="008C0C99"/>
    <w:rsid w:val="008C2017"/>
    <w:rsid w:val="008C4958"/>
    <w:rsid w:val="008C4BAA"/>
    <w:rsid w:val="008C6AE8"/>
    <w:rsid w:val="008C7573"/>
    <w:rsid w:val="008D00A5"/>
    <w:rsid w:val="008D19B9"/>
    <w:rsid w:val="008D1EAD"/>
    <w:rsid w:val="008D34F1"/>
    <w:rsid w:val="008D39D8"/>
    <w:rsid w:val="008D6D1A"/>
    <w:rsid w:val="008E065E"/>
    <w:rsid w:val="008E0927"/>
    <w:rsid w:val="008E1909"/>
    <w:rsid w:val="008E2D36"/>
    <w:rsid w:val="008E4CBF"/>
    <w:rsid w:val="008F1C4E"/>
    <w:rsid w:val="008F1EAB"/>
    <w:rsid w:val="008F33DC"/>
    <w:rsid w:val="008F477F"/>
    <w:rsid w:val="00902350"/>
    <w:rsid w:val="0090336B"/>
    <w:rsid w:val="009053AA"/>
    <w:rsid w:val="00906939"/>
    <w:rsid w:val="00910B7D"/>
    <w:rsid w:val="00911DFB"/>
    <w:rsid w:val="009139D9"/>
    <w:rsid w:val="00914AD8"/>
    <w:rsid w:val="00915ED2"/>
    <w:rsid w:val="00916079"/>
    <w:rsid w:val="00917CE9"/>
    <w:rsid w:val="0092075B"/>
    <w:rsid w:val="00920BF2"/>
    <w:rsid w:val="00922010"/>
    <w:rsid w:val="00931BD9"/>
    <w:rsid w:val="009368F3"/>
    <w:rsid w:val="00936ED2"/>
    <w:rsid w:val="00941636"/>
    <w:rsid w:val="00943742"/>
    <w:rsid w:val="00945C05"/>
    <w:rsid w:val="00946945"/>
    <w:rsid w:val="00947713"/>
    <w:rsid w:val="00950DE7"/>
    <w:rsid w:val="00953920"/>
    <w:rsid w:val="00953D47"/>
    <w:rsid w:val="009552E3"/>
    <w:rsid w:val="0095681E"/>
    <w:rsid w:val="009572D4"/>
    <w:rsid w:val="00961921"/>
    <w:rsid w:val="0096430A"/>
    <w:rsid w:val="0096554B"/>
    <w:rsid w:val="0096584A"/>
    <w:rsid w:val="00967E15"/>
    <w:rsid w:val="00971F08"/>
    <w:rsid w:val="0097567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202"/>
    <w:rsid w:val="009C403E"/>
    <w:rsid w:val="009D22F1"/>
    <w:rsid w:val="009D43D0"/>
    <w:rsid w:val="009D4FF0"/>
    <w:rsid w:val="009D703C"/>
    <w:rsid w:val="009D718F"/>
    <w:rsid w:val="009E068F"/>
    <w:rsid w:val="009E14E0"/>
    <w:rsid w:val="009E35DB"/>
    <w:rsid w:val="009E47A3"/>
    <w:rsid w:val="009F08F3"/>
    <w:rsid w:val="009F344F"/>
    <w:rsid w:val="00A031D8"/>
    <w:rsid w:val="00A03D4B"/>
    <w:rsid w:val="00A048A8"/>
    <w:rsid w:val="00A04F49"/>
    <w:rsid w:val="00A13E54"/>
    <w:rsid w:val="00A14FAC"/>
    <w:rsid w:val="00A17F63"/>
    <w:rsid w:val="00A213D8"/>
    <w:rsid w:val="00A2193B"/>
    <w:rsid w:val="00A2351A"/>
    <w:rsid w:val="00A264A9"/>
    <w:rsid w:val="00A26DCF"/>
    <w:rsid w:val="00A27785"/>
    <w:rsid w:val="00A30187"/>
    <w:rsid w:val="00A3448A"/>
    <w:rsid w:val="00A36297"/>
    <w:rsid w:val="00A41E2B"/>
    <w:rsid w:val="00A45B74"/>
    <w:rsid w:val="00A469FB"/>
    <w:rsid w:val="00A52E1D"/>
    <w:rsid w:val="00A54FCD"/>
    <w:rsid w:val="00A61499"/>
    <w:rsid w:val="00A62A77"/>
    <w:rsid w:val="00A63483"/>
    <w:rsid w:val="00A657D7"/>
    <w:rsid w:val="00A660AC"/>
    <w:rsid w:val="00A67E6C"/>
    <w:rsid w:val="00A71B99"/>
    <w:rsid w:val="00A739D0"/>
    <w:rsid w:val="00A761D4"/>
    <w:rsid w:val="00A77EC4"/>
    <w:rsid w:val="00A85D00"/>
    <w:rsid w:val="00A87B64"/>
    <w:rsid w:val="00A92879"/>
    <w:rsid w:val="00A9442A"/>
    <w:rsid w:val="00AA016F"/>
    <w:rsid w:val="00AA1ED6"/>
    <w:rsid w:val="00AA51D6"/>
    <w:rsid w:val="00AB0BC8"/>
    <w:rsid w:val="00AB11CA"/>
    <w:rsid w:val="00AB14D9"/>
    <w:rsid w:val="00AB492C"/>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17B"/>
    <w:rsid w:val="00AF397D"/>
    <w:rsid w:val="00AF42D7"/>
    <w:rsid w:val="00B006FE"/>
    <w:rsid w:val="00B007CB"/>
    <w:rsid w:val="00B02AA9"/>
    <w:rsid w:val="00B02FA3"/>
    <w:rsid w:val="00B05084"/>
    <w:rsid w:val="00B1390A"/>
    <w:rsid w:val="00B157F9"/>
    <w:rsid w:val="00B20256"/>
    <w:rsid w:val="00B20D09"/>
    <w:rsid w:val="00B25C67"/>
    <w:rsid w:val="00B25D84"/>
    <w:rsid w:val="00B2757F"/>
    <w:rsid w:val="00B2763F"/>
    <w:rsid w:val="00B276D1"/>
    <w:rsid w:val="00B27AAC"/>
    <w:rsid w:val="00B30929"/>
    <w:rsid w:val="00B31128"/>
    <w:rsid w:val="00B372AA"/>
    <w:rsid w:val="00B40445"/>
    <w:rsid w:val="00B409E0"/>
    <w:rsid w:val="00B40BB1"/>
    <w:rsid w:val="00B41888"/>
    <w:rsid w:val="00B45A52"/>
    <w:rsid w:val="00B46175"/>
    <w:rsid w:val="00B548B7"/>
    <w:rsid w:val="00B64407"/>
    <w:rsid w:val="00B664C7"/>
    <w:rsid w:val="00B6747D"/>
    <w:rsid w:val="00B713D8"/>
    <w:rsid w:val="00B739F6"/>
    <w:rsid w:val="00B81A6C"/>
    <w:rsid w:val="00B85DE5"/>
    <w:rsid w:val="00B90F73"/>
    <w:rsid w:val="00B93B59"/>
    <w:rsid w:val="00B9406A"/>
    <w:rsid w:val="00BA2280"/>
    <w:rsid w:val="00BA2A08"/>
    <w:rsid w:val="00BA3972"/>
    <w:rsid w:val="00BA56D2"/>
    <w:rsid w:val="00BA76E0"/>
    <w:rsid w:val="00BB2A25"/>
    <w:rsid w:val="00BB51E9"/>
    <w:rsid w:val="00BC0FDC"/>
    <w:rsid w:val="00BC3053"/>
    <w:rsid w:val="00BC4D2E"/>
    <w:rsid w:val="00BD48AC"/>
    <w:rsid w:val="00BD5F1A"/>
    <w:rsid w:val="00BD7915"/>
    <w:rsid w:val="00BE0A23"/>
    <w:rsid w:val="00BE1234"/>
    <w:rsid w:val="00BE2FA6"/>
    <w:rsid w:val="00BE333F"/>
    <w:rsid w:val="00BE7406"/>
    <w:rsid w:val="00BE7603"/>
    <w:rsid w:val="00BF3279"/>
    <w:rsid w:val="00BF74C7"/>
    <w:rsid w:val="00C015F1"/>
    <w:rsid w:val="00C01F33"/>
    <w:rsid w:val="00C02CC6"/>
    <w:rsid w:val="00C040F7"/>
    <w:rsid w:val="00C044AB"/>
    <w:rsid w:val="00C05706"/>
    <w:rsid w:val="00C0713F"/>
    <w:rsid w:val="00C07377"/>
    <w:rsid w:val="00C10478"/>
    <w:rsid w:val="00C12107"/>
    <w:rsid w:val="00C14D4B"/>
    <w:rsid w:val="00C154BB"/>
    <w:rsid w:val="00C279B5"/>
    <w:rsid w:val="00C27C45"/>
    <w:rsid w:val="00C36357"/>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77775"/>
    <w:rsid w:val="00C81568"/>
    <w:rsid w:val="00C9027A"/>
    <w:rsid w:val="00C9068E"/>
    <w:rsid w:val="00C9077D"/>
    <w:rsid w:val="00C93814"/>
    <w:rsid w:val="00C93C4B"/>
    <w:rsid w:val="00C944AB"/>
    <w:rsid w:val="00C95B40"/>
    <w:rsid w:val="00C965AF"/>
    <w:rsid w:val="00CA1ED8"/>
    <w:rsid w:val="00CB1F63"/>
    <w:rsid w:val="00CB7170"/>
    <w:rsid w:val="00CC040E"/>
    <w:rsid w:val="00CC111F"/>
    <w:rsid w:val="00CC2011"/>
    <w:rsid w:val="00CC3EA0"/>
    <w:rsid w:val="00CC7B45"/>
    <w:rsid w:val="00CD1188"/>
    <w:rsid w:val="00CD2ED1"/>
    <w:rsid w:val="00CD337B"/>
    <w:rsid w:val="00CD40EA"/>
    <w:rsid w:val="00CE0424"/>
    <w:rsid w:val="00CE121D"/>
    <w:rsid w:val="00CE5CD3"/>
    <w:rsid w:val="00CE7561"/>
    <w:rsid w:val="00CF1354"/>
    <w:rsid w:val="00CF17E3"/>
    <w:rsid w:val="00CF3B1F"/>
    <w:rsid w:val="00CF3BF6"/>
    <w:rsid w:val="00CF625B"/>
    <w:rsid w:val="00CF687E"/>
    <w:rsid w:val="00D0349B"/>
    <w:rsid w:val="00D10249"/>
    <w:rsid w:val="00D115C3"/>
    <w:rsid w:val="00D11897"/>
    <w:rsid w:val="00D13135"/>
    <w:rsid w:val="00D13E4E"/>
    <w:rsid w:val="00D239A7"/>
    <w:rsid w:val="00D23F47"/>
    <w:rsid w:val="00D257CC"/>
    <w:rsid w:val="00D27589"/>
    <w:rsid w:val="00D36E71"/>
    <w:rsid w:val="00D37D87"/>
    <w:rsid w:val="00D40B33"/>
    <w:rsid w:val="00D4318F"/>
    <w:rsid w:val="00D438BF"/>
    <w:rsid w:val="00D440F8"/>
    <w:rsid w:val="00D546FF"/>
    <w:rsid w:val="00D55AD5"/>
    <w:rsid w:val="00D576CA"/>
    <w:rsid w:val="00D61AF5"/>
    <w:rsid w:val="00D652B5"/>
    <w:rsid w:val="00D6571C"/>
    <w:rsid w:val="00D66155"/>
    <w:rsid w:val="00D708B0"/>
    <w:rsid w:val="00D77B1D"/>
    <w:rsid w:val="00D8021F"/>
    <w:rsid w:val="00D80383"/>
    <w:rsid w:val="00D823C6"/>
    <w:rsid w:val="00D8327F"/>
    <w:rsid w:val="00D86CA3"/>
    <w:rsid w:val="00D871CE"/>
    <w:rsid w:val="00D914F4"/>
    <w:rsid w:val="00D9196D"/>
    <w:rsid w:val="00D92982"/>
    <w:rsid w:val="00DA305E"/>
    <w:rsid w:val="00DA5417"/>
    <w:rsid w:val="00DA56E8"/>
    <w:rsid w:val="00DB0A9F"/>
    <w:rsid w:val="00DB3229"/>
    <w:rsid w:val="00DB351B"/>
    <w:rsid w:val="00DB377D"/>
    <w:rsid w:val="00DC2D36"/>
    <w:rsid w:val="00DC2EC6"/>
    <w:rsid w:val="00DC3809"/>
    <w:rsid w:val="00DC53EF"/>
    <w:rsid w:val="00DD4C6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970"/>
    <w:rsid w:val="00E446F1"/>
    <w:rsid w:val="00E46886"/>
    <w:rsid w:val="00E47AEF"/>
    <w:rsid w:val="00E51B4A"/>
    <w:rsid w:val="00E51D65"/>
    <w:rsid w:val="00E522D3"/>
    <w:rsid w:val="00E53B75"/>
    <w:rsid w:val="00E54E3B"/>
    <w:rsid w:val="00E57565"/>
    <w:rsid w:val="00E62C5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50A7"/>
    <w:rsid w:val="00ED62D7"/>
    <w:rsid w:val="00EF0347"/>
    <w:rsid w:val="00EF18FE"/>
    <w:rsid w:val="00EF4409"/>
    <w:rsid w:val="00EF5787"/>
    <w:rsid w:val="00EF60D0"/>
    <w:rsid w:val="00F02689"/>
    <w:rsid w:val="00F0528D"/>
    <w:rsid w:val="00F06C67"/>
    <w:rsid w:val="00F06DFD"/>
    <w:rsid w:val="00F071D1"/>
    <w:rsid w:val="00F07533"/>
    <w:rsid w:val="00F10629"/>
    <w:rsid w:val="00F15FA5"/>
    <w:rsid w:val="00F209B7"/>
    <w:rsid w:val="00F2376F"/>
    <w:rsid w:val="00F243D8"/>
    <w:rsid w:val="00F25708"/>
    <w:rsid w:val="00F30828"/>
    <w:rsid w:val="00F313D6"/>
    <w:rsid w:val="00F40F0C"/>
    <w:rsid w:val="00F4766C"/>
    <w:rsid w:val="00F5060E"/>
    <w:rsid w:val="00F507D1"/>
    <w:rsid w:val="00F50CC1"/>
    <w:rsid w:val="00F51658"/>
    <w:rsid w:val="00F519CE"/>
    <w:rsid w:val="00F51ADA"/>
    <w:rsid w:val="00F60203"/>
    <w:rsid w:val="00F607C5"/>
    <w:rsid w:val="00F60DEA"/>
    <w:rsid w:val="00F6302A"/>
    <w:rsid w:val="00F63950"/>
    <w:rsid w:val="00F64C2B"/>
    <w:rsid w:val="00F651BE"/>
    <w:rsid w:val="00F67F53"/>
    <w:rsid w:val="00F703BE"/>
    <w:rsid w:val="00F717AE"/>
    <w:rsid w:val="00F71F69"/>
    <w:rsid w:val="00F72B72"/>
    <w:rsid w:val="00F73C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839"/>
    <w:rsid w:val="00FA2BB3"/>
    <w:rsid w:val="00FB0AA6"/>
    <w:rsid w:val="00FB4C80"/>
    <w:rsid w:val="00FB6A6A"/>
    <w:rsid w:val="00FC7429"/>
    <w:rsid w:val="00FD07F6"/>
    <w:rsid w:val="00FD1EC8"/>
    <w:rsid w:val="00FD1ED1"/>
    <w:rsid w:val="00FD2CC8"/>
    <w:rsid w:val="00FD39C8"/>
    <w:rsid w:val="00FD47ED"/>
    <w:rsid w:val="00FD74DB"/>
    <w:rsid w:val="00FD7660"/>
    <w:rsid w:val="00FE0655"/>
    <w:rsid w:val="00FE2365"/>
    <w:rsid w:val="00FE37D7"/>
    <w:rsid w:val="00FE4C7B"/>
    <w:rsid w:val="00FE7336"/>
    <w:rsid w:val="00FE787C"/>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lang w:val="x-none"/>
    </w:rPr>
  </w:style>
  <w:style w:type="character" w:customStyle="1" w:styleId="aff0">
    <w:name w:val="列出段落 字符"/>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C57B6DE-B792-49D7-8AEB-13C34B30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4</Pages>
  <Words>1257</Words>
  <Characters>6355</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周伟</cp:lastModifiedBy>
  <cp:revision>171</cp:revision>
  <cp:lastPrinted>2008-01-31T16:09:00Z</cp:lastPrinted>
  <dcterms:created xsi:type="dcterms:W3CDTF">2020-08-14T06:21:00Z</dcterms:created>
  <dcterms:modified xsi:type="dcterms:W3CDTF">2023-04-10T12:56:00Z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